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61A0B" w:rsidRPr="005E2B4D" w:rsidRDefault="00C61A0B" w:rsidP="00C61A0B">
      <w:pPr>
        <w:spacing w:after="120" w:line="240" w:lineRule="auto"/>
        <w:jc w:val="center"/>
        <w:rPr>
          <w:sz w:val="24"/>
        </w:rPr>
      </w:pPr>
      <w:r w:rsidRPr="00C61A0B">
        <w:rPr>
          <w:rFonts w:ascii="Times New Roman" w:hAnsi="Times New Roman"/>
          <w:b/>
          <w:caps/>
          <w:sz w:val="24"/>
          <w:szCs w:val="24"/>
        </w:rPr>
        <w:t>Требования к оформлению статьи</w:t>
      </w:r>
      <w:r w:rsidRPr="005E2B4D">
        <w:rPr>
          <w:b/>
          <w:sz w:val="24"/>
        </w:rPr>
        <w:t xml:space="preserve"> </w:t>
      </w:r>
    </w:p>
    <w:p w:rsidR="00C61A0B" w:rsidRP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 xml:space="preserve">К публикации принимаются статьи объемом </w:t>
      </w:r>
      <w:r w:rsidR="00C91FD2" w:rsidRPr="00C91FD2">
        <w:rPr>
          <w:rFonts w:ascii="Times New Roman" w:hAnsi="Times New Roman"/>
          <w:b/>
        </w:rPr>
        <w:t xml:space="preserve">от 3 </w:t>
      </w:r>
      <w:r w:rsidRPr="00C91FD2">
        <w:rPr>
          <w:rFonts w:ascii="Times New Roman" w:hAnsi="Times New Roman"/>
          <w:b/>
        </w:rPr>
        <w:t xml:space="preserve">до </w:t>
      </w:r>
      <w:r w:rsidR="00EE09BE">
        <w:rPr>
          <w:rFonts w:ascii="Times New Roman" w:hAnsi="Times New Roman"/>
          <w:b/>
        </w:rPr>
        <w:t>4</w:t>
      </w:r>
      <w:r w:rsidRPr="00C91FD2">
        <w:rPr>
          <w:rFonts w:ascii="Times New Roman" w:hAnsi="Times New Roman"/>
          <w:b/>
        </w:rPr>
        <w:t xml:space="preserve"> страниц</w:t>
      </w:r>
      <w:r w:rsidRPr="00C61A0B">
        <w:rPr>
          <w:rFonts w:ascii="Times New Roman" w:hAnsi="Times New Roman"/>
        </w:rPr>
        <w:t xml:space="preserve"> формата </w:t>
      </w:r>
      <w:r w:rsidRPr="00C91FD2">
        <w:rPr>
          <w:rFonts w:ascii="Times New Roman" w:hAnsi="Times New Roman"/>
        </w:rPr>
        <w:t>А4</w:t>
      </w:r>
      <w:r w:rsidRPr="00C61A0B">
        <w:rPr>
          <w:rFonts w:ascii="Times New Roman" w:hAnsi="Times New Roman"/>
        </w:rPr>
        <w:t xml:space="preserve"> (210×297 мм), включая таблицы и рисунки, библиографический список </w:t>
      </w:r>
      <w:r w:rsidRPr="00EE09BE">
        <w:rPr>
          <w:rFonts w:ascii="Times New Roman" w:hAnsi="Times New Roman"/>
        </w:rPr>
        <w:t xml:space="preserve">(не более </w:t>
      </w:r>
      <w:r w:rsidR="00EE09BE" w:rsidRPr="00EE09BE">
        <w:rPr>
          <w:rFonts w:ascii="Times New Roman" w:hAnsi="Times New Roman"/>
        </w:rPr>
        <w:t>7</w:t>
      </w:r>
      <w:r w:rsidRPr="00EE09BE">
        <w:rPr>
          <w:rFonts w:ascii="Times New Roman" w:hAnsi="Times New Roman"/>
        </w:rPr>
        <w:t xml:space="preserve"> источников).</w:t>
      </w:r>
      <w:r w:rsidRPr="00C61A0B">
        <w:rPr>
          <w:rFonts w:ascii="Times New Roman" w:hAnsi="Times New Roman"/>
        </w:rPr>
        <w:t xml:space="preserve"> </w:t>
      </w:r>
    </w:p>
    <w:p w:rsidR="00C61A0B" w:rsidRP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Текст должен быть представлен в формате .</w:t>
      </w:r>
      <w:r w:rsidRPr="00C61A0B">
        <w:rPr>
          <w:rFonts w:ascii="Times New Roman" w:hAnsi="Times New Roman"/>
          <w:lang w:val="en-US"/>
        </w:rPr>
        <w:t>doc</w:t>
      </w:r>
      <w:r w:rsidRPr="00C61A0B">
        <w:rPr>
          <w:rFonts w:ascii="Times New Roman" w:hAnsi="Times New Roman"/>
        </w:rPr>
        <w:t xml:space="preserve"> или .</w:t>
      </w:r>
      <w:r w:rsidRPr="00C61A0B">
        <w:rPr>
          <w:rFonts w:ascii="Times New Roman" w:hAnsi="Times New Roman"/>
          <w:lang w:val="en-US"/>
        </w:rPr>
        <w:t>docx</w:t>
      </w:r>
      <w:r w:rsidRPr="00C61A0B">
        <w:rPr>
          <w:rFonts w:ascii="Times New Roman" w:hAnsi="Times New Roman"/>
        </w:rPr>
        <w:t xml:space="preserve"> на русском или английском языке. Поля страниц – 2 см со всех сторон. Шрифт Times New Roman, основной размер шрифта – 14 pt, в таблицах – 12 pt. Междустрочный интервал 1,0, абзацный отступ одинаковый – 1,25 см, перенос слов – автоматический.</w:t>
      </w:r>
    </w:p>
    <w:p w:rsidR="00C61A0B" w:rsidRP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Рекомендуется придерживаться следующей структуры статьи: введение, методы исследования, результаты исследования и их обсуждение, выводы.</w:t>
      </w:r>
    </w:p>
    <w:p w:rsidR="00C61A0B" w:rsidRPr="00C61A0B" w:rsidRDefault="00C61A0B" w:rsidP="00C61A0B">
      <w:pPr>
        <w:spacing w:after="0" w:line="240" w:lineRule="auto"/>
        <w:ind w:right="248" w:firstLine="709"/>
        <w:jc w:val="both"/>
        <w:rPr>
          <w:rFonts w:ascii="Times New Roman" w:hAnsi="Times New Roman"/>
          <w:b/>
        </w:rPr>
      </w:pPr>
      <w:r w:rsidRPr="00C61A0B">
        <w:rPr>
          <w:rFonts w:ascii="Times New Roman" w:hAnsi="Times New Roman"/>
          <w:b/>
        </w:rPr>
        <w:t>Структура текста</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УДК (слева, без абзацного отступа);</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Название статьи (по центру без абзацного отступа прописными буквами</w:t>
      </w:r>
      <w:r w:rsidR="0047261F">
        <w:rPr>
          <w:rFonts w:ascii="Times New Roman" w:hAnsi="Times New Roman"/>
        </w:rPr>
        <w:t>, полужирный шрифт</w:t>
      </w:r>
      <w:r w:rsidRPr="00C61A0B">
        <w:rPr>
          <w:rFonts w:ascii="Times New Roman" w:hAnsi="Times New Roman"/>
        </w:rPr>
        <w:t>);</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Пропущенная строка;</w:t>
      </w:r>
    </w:p>
    <w:p w:rsidR="00663119" w:rsidRPr="00663119" w:rsidRDefault="00663119" w:rsidP="006E4C88">
      <w:pPr>
        <w:pStyle w:val="a3"/>
        <w:numPr>
          <w:ilvl w:val="0"/>
          <w:numId w:val="1"/>
        </w:numPr>
        <w:tabs>
          <w:tab w:val="left" w:pos="993"/>
        </w:tabs>
        <w:spacing w:after="0" w:line="240" w:lineRule="auto"/>
        <w:ind w:right="248" w:hanging="147"/>
        <w:jc w:val="both"/>
        <w:rPr>
          <w:rFonts w:ascii="Times New Roman" w:hAnsi="Times New Roman"/>
        </w:rPr>
      </w:pPr>
      <w:r w:rsidRPr="00663119">
        <w:rPr>
          <w:rFonts w:ascii="Times New Roman" w:hAnsi="Times New Roman"/>
        </w:rPr>
        <w:t>ФИО студента полностью</w:t>
      </w:r>
      <w:r w:rsidR="0047261F">
        <w:rPr>
          <w:rFonts w:ascii="Times New Roman" w:hAnsi="Times New Roman"/>
        </w:rPr>
        <w:t xml:space="preserve"> (полужирный </w:t>
      </w:r>
      <w:r w:rsidR="004E0992">
        <w:rPr>
          <w:rFonts w:ascii="Times New Roman" w:hAnsi="Times New Roman"/>
        </w:rPr>
        <w:t>курсив</w:t>
      </w:r>
      <w:r w:rsidR="0047261F">
        <w:rPr>
          <w:rFonts w:ascii="Times New Roman" w:hAnsi="Times New Roman"/>
        </w:rPr>
        <w:t>)</w:t>
      </w:r>
      <w:r w:rsidRPr="00663119">
        <w:rPr>
          <w:rFonts w:ascii="Times New Roman" w:hAnsi="Times New Roman"/>
        </w:rPr>
        <w:t>, уровень обучения, институт/факультет, организация, адрес электронной почты</w:t>
      </w:r>
      <w:r w:rsidR="006222CA" w:rsidRPr="006222CA">
        <w:rPr>
          <w:rFonts w:ascii="Times New Roman" w:hAnsi="Times New Roman"/>
        </w:rPr>
        <w:t xml:space="preserve"> (</w:t>
      </w:r>
      <w:r w:rsidR="006222CA">
        <w:rPr>
          <w:rFonts w:ascii="Times New Roman" w:hAnsi="Times New Roman"/>
        </w:rPr>
        <w:t>курсив, без отступа)</w:t>
      </w:r>
      <w:r w:rsidR="0047261F">
        <w:rPr>
          <w:rFonts w:ascii="Times New Roman" w:hAnsi="Times New Roman"/>
        </w:rPr>
        <w:t xml:space="preserve">. </w:t>
      </w:r>
    </w:p>
    <w:p w:rsidR="00663119" w:rsidRPr="00663119" w:rsidRDefault="00663119" w:rsidP="006E4C88">
      <w:pPr>
        <w:pStyle w:val="a3"/>
        <w:numPr>
          <w:ilvl w:val="0"/>
          <w:numId w:val="1"/>
        </w:numPr>
        <w:tabs>
          <w:tab w:val="left" w:pos="993"/>
        </w:tabs>
        <w:spacing w:after="0" w:line="240" w:lineRule="auto"/>
        <w:ind w:right="248" w:hanging="147"/>
        <w:jc w:val="both"/>
        <w:rPr>
          <w:rFonts w:ascii="Times New Roman" w:hAnsi="Times New Roman"/>
        </w:rPr>
      </w:pPr>
      <w:r w:rsidRPr="00663119">
        <w:rPr>
          <w:rFonts w:ascii="Times New Roman" w:hAnsi="Times New Roman"/>
        </w:rPr>
        <w:t>Пропущенная строка;</w:t>
      </w:r>
    </w:p>
    <w:p w:rsidR="00663119" w:rsidRPr="00663119" w:rsidRDefault="00C81A91" w:rsidP="006E4C88">
      <w:pPr>
        <w:pStyle w:val="a3"/>
        <w:numPr>
          <w:ilvl w:val="0"/>
          <w:numId w:val="1"/>
        </w:numPr>
        <w:tabs>
          <w:tab w:val="left" w:pos="993"/>
        </w:tabs>
        <w:spacing w:after="0" w:line="240" w:lineRule="auto"/>
        <w:ind w:right="248" w:hanging="147"/>
        <w:jc w:val="both"/>
        <w:rPr>
          <w:rFonts w:ascii="Times New Roman" w:hAnsi="Times New Roman"/>
        </w:rPr>
      </w:pPr>
      <w:r>
        <w:rPr>
          <w:rFonts w:ascii="Times New Roman" w:hAnsi="Times New Roman"/>
        </w:rPr>
        <w:t>Прописывается «</w:t>
      </w:r>
      <w:r w:rsidRPr="00C81A91">
        <w:rPr>
          <w:rFonts w:ascii="Times New Roman" w:hAnsi="Times New Roman"/>
          <w:i/>
        </w:rPr>
        <w:t>Научный руководитель:</w:t>
      </w:r>
      <w:r w:rsidRPr="00C81A91">
        <w:rPr>
          <w:rFonts w:ascii="Times New Roman" w:hAnsi="Times New Roman"/>
        </w:rPr>
        <w:t>»</w:t>
      </w:r>
      <w:r>
        <w:rPr>
          <w:rFonts w:ascii="Times New Roman" w:hAnsi="Times New Roman"/>
        </w:rPr>
        <w:t xml:space="preserve">, далее </w:t>
      </w:r>
      <w:r w:rsidR="00663119" w:rsidRPr="00663119">
        <w:rPr>
          <w:rFonts w:ascii="Times New Roman" w:hAnsi="Times New Roman"/>
        </w:rPr>
        <w:t xml:space="preserve">ФИО </w:t>
      </w:r>
      <w:r w:rsidR="00E1494A">
        <w:rPr>
          <w:rFonts w:ascii="Times New Roman" w:hAnsi="Times New Roman"/>
        </w:rPr>
        <w:t xml:space="preserve">научного </w:t>
      </w:r>
      <w:r w:rsidR="00663119" w:rsidRPr="00663119">
        <w:rPr>
          <w:rFonts w:ascii="Times New Roman" w:hAnsi="Times New Roman"/>
        </w:rPr>
        <w:t>руководителя полностью</w:t>
      </w:r>
      <w:r w:rsidR="0047261F">
        <w:rPr>
          <w:rFonts w:ascii="Times New Roman" w:hAnsi="Times New Roman"/>
        </w:rPr>
        <w:t xml:space="preserve"> (полужирный шрифт)</w:t>
      </w:r>
      <w:r w:rsidR="00663119" w:rsidRPr="00663119">
        <w:rPr>
          <w:rFonts w:ascii="Times New Roman" w:hAnsi="Times New Roman"/>
        </w:rPr>
        <w:t>, ученая степень и (или) ученое звание, должность, организация, адрес электронной почты</w:t>
      </w:r>
      <w:r w:rsidR="006222CA">
        <w:rPr>
          <w:rFonts w:ascii="Times New Roman" w:hAnsi="Times New Roman"/>
        </w:rPr>
        <w:t xml:space="preserve"> </w:t>
      </w:r>
      <w:r w:rsidR="006222CA" w:rsidRPr="006222CA">
        <w:rPr>
          <w:rFonts w:ascii="Times New Roman" w:hAnsi="Times New Roman"/>
        </w:rPr>
        <w:t>(</w:t>
      </w:r>
      <w:r w:rsidR="006222CA">
        <w:rPr>
          <w:rFonts w:ascii="Times New Roman" w:hAnsi="Times New Roman"/>
        </w:rPr>
        <w:t>курсив, без отступа)</w:t>
      </w:r>
      <w:r w:rsidR="00663119" w:rsidRPr="00663119">
        <w:rPr>
          <w:rFonts w:ascii="Times New Roman" w:hAnsi="Times New Roman"/>
        </w:rPr>
        <w:t>;</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Пропущенная строка;</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Аннотация на статью (не более 10 строк)</w:t>
      </w:r>
      <w:r w:rsidR="006222CA">
        <w:rPr>
          <w:rFonts w:ascii="Times New Roman" w:hAnsi="Times New Roman"/>
        </w:rPr>
        <w:t xml:space="preserve"> </w:t>
      </w:r>
      <w:r w:rsidR="006222CA" w:rsidRPr="006222CA">
        <w:rPr>
          <w:rFonts w:ascii="Times New Roman" w:hAnsi="Times New Roman"/>
        </w:rPr>
        <w:t>(</w:t>
      </w:r>
      <w:r w:rsidR="006222CA">
        <w:rPr>
          <w:rFonts w:ascii="Times New Roman" w:hAnsi="Times New Roman"/>
        </w:rPr>
        <w:t>курсив, с отступом)</w:t>
      </w:r>
      <w:r w:rsidR="006222CA" w:rsidRPr="00663119">
        <w:rPr>
          <w:rFonts w:ascii="Times New Roman" w:hAnsi="Times New Roman"/>
        </w:rPr>
        <w:t>;</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Пропущенная строка;</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Ключевые слова (5–10 слов)</w:t>
      </w:r>
      <w:r w:rsidR="006222CA">
        <w:rPr>
          <w:rFonts w:ascii="Times New Roman" w:hAnsi="Times New Roman"/>
        </w:rPr>
        <w:t xml:space="preserve"> </w:t>
      </w:r>
      <w:r w:rsidR="006222CA" w:rsidRPr="006222CA">
        <w:rPr>
          <w:rFonts w:ascii="Times New Roman" w:hAnsi="Times New Roman"/>
        </w:rPr>
        <w:t>(</w:t>
      </w:r>
      <w:r w:rsidR="006222CA">
        <w:rPr>
          <w:rFonts w:ascii="Times New Roman" w:hAnsi="Times New Roman"/>
        </w:rPr>
        <w:t>курсив, с отступом)</w:t>
      </w:r>
      <w:r w:rsidRPr="00C61A0B">
        <w:rPr>
          <w:rFonts w:ascii="Times New Roman" w:hAnsi="Times New Roman"/>
        </w:rPr>
        <w:t>;</w:t>
      </w:r>
    </w:p>
    <w:p w:rsidR="00C61A0B" w:rsidRPr="00C61A0B" w:rsidRDefault="00C61A0B" w:rsidP="006E4C88">
      <w:pPr>
        <w:pStyle w:val="a3"/>
        <w:numPr>
          <w:ilvl w:val="0"/>
          <w:numId w:val="1"/>
        </w:numPr>
        <w:tabs>
          <w:tab w:val="left" w:pos="993"/>
        </w:tabs>
        <w:spacing w:after="0" w:line="240" w:lineRule="auto"/>
        <w:ind w:left="0" w:right="248" w:firstLine="709"/>
        <w:jc w:val="both"/>
        <w:rPr>
          <w:rFonts w:ascii="Times New Roman" w:hAnsi="Times New Roman"/>
        </w:rPr>
      </w:pPr>
      <w:r w:rsidRPr="00C61A0B">
        <w:rPr>
          <w:rFonts w:ascii="Times New Roman" w:hAnsi="Times New Roman"/>
        </w:rPr>
        <w:t>Пропущенная строка;</w:t>
      </w:r>
    </w:p>
    <w:p w:rsidR="00C61A0B" w:rsidRPr="00C61A0B" w:rsidRDefault="00C61A0B" w:rsidP="006E4C88">
      <w:pPr>
        <w:pStyle w:val="a3"/>
        <w:numPr>
          <w:ilvl w:val="0"/>
          <w:numId w:val="1"/>
        </w:numPr>
        <w:tabs>
          <w:tab w:val="left" w:pos="1134"/>
        </w:tabs>
        <w:spacing w:after="0" w:line="240" w:lineRule="auto"/>
        <w:ind w:left="0" w:right="248" w:firstLine="709"/>
        <w:jc w:val="both"/>
        <w:rPr>
          <w:rFonts w:ascii="Times New Roman" w:hAnsi="Times New Roman"/>
        </w:rPr>
      </w:pPr>
      <w:r w:rsidRPr="00C61A0B">
        <w:rPr>
          <w:rFonts w:ascii="Times New Roman" w:hAnsi="Times New Roman"/>
        </w:rPr>
        <w:t xml:space="preserve"> Пункты 2-</w:t>
      </w:r>
      <w:r w:rsidR="00663119">
        <w:rPr>
          <w:rFonts w:ascii="Times New Roman" w:hAnsi="Times New Roman"/>
        </w:rPr>
        <w:t>10</w:t>
      </w:r>
      <w:r w:rsidRPr="00C61A0B">
        <w:rPr>
          <w:rFonts w:ascii="Times New Roman" w:hAnsi="Times New Roman"/>
        </w:rPr>
        <w:t xml:space="preserve"> на английском языке;</w:t>
      </w:r>
    </w:p>
    <w:p w:rsidR="00C61A0B" w:rsidRPr="00C61A0B" w:rsidRDefault="00C61A0B" w:rsidP="006E4C88">
      <w:pPr>
        <w:pStyle w:val="a3"/>
        <w:numPr>
          <w:ilvl w:val="0"/>
          <w:numId w:val="1"/>
        </w:numPr>
        <w:tabs>
          <w:tab w:val="left" w:pos="1134"/>
        </w:tabs>
        <w:spacing w:after="0" w:line="240" w:lineRule="auto"/>
        <w:ind w:left="0" w:right="248" w:firstLine="709"/>
        <w:jc w:val="both"/>
        <w:rPr>
          <w:rFonts w:ascii="Times New Roman" w:hAnsi="Times New Roman"/>
        </w:rPr>
      </w:pPr>
      <w:r w:rsidRPr="00C61A0B">
        <w:rPr>
          <w:rFonts w:ascii="Times New Roman" w:hAnsi="Times New Roman"/>
        </w:rPr>
        <w:t xml:space="preserve"> Пропущенная строка;</w:t>
      </w:r>
    </w:p>
    <w:p w:rsidR="00C61A0B" w:rsidRPr="00C61A0B" w:rsidRDefault="00C61A0B" w:rsidP="006E4C88">
      <w:pPr>
        <w:pStyle w:val="a3"/>
        <w:numPr>
          <w:ilvl w:val="0"/>
          <w:numId w:val="1"/>
        </w:numPr>
        <w:tabs>
          <w:tab w:val="left" w:pos="1134"/>
        </w:tabs>
        <w:spacing w:after="0" w:line="240" w:lineRule="auto"/>
        <w:ind w:left="0" w:right="248" w:firstLine="709"/>
        <w:jc w:val="both"/>
        <w:rPr>
          <w:rFonts w:ascii="Times New Roman" w:hAnsi="Times New Roman"/>
        </w:rPr>
      </w:pPr>
      <w:r w:rsidRPr="00C61A0B">
        <w:rPr>
          <w:rFonts w:ascii="Times New Roman" w:hAnsi="Times New Roman"/>
        </w:rPr>
        <w:t>Основной текст;</w:t>
      </w:r>
    </w:p>
    <w:p w:rsidR="00C61A0B" w:rsidRPr="00C61A0B" w:rsidRDefault="00C61A0B" w:rsidP="006E4C88">
      <w:pPr>
        <w:pStyle w:val="a3"/>
        <w:numPr>
          <w:ilvl w:val="0"/>
          <w:numId w:val="1"/>
        </w:numPr>
        <w:tabs>
          <w:tab w:val="left" w:pos="1134"/>
        </w:tabs>
        <w:spacing w:after="0" w:line="240" w:lineRule="auto"/>
        <w:ind w:left="0" w:right="248" w:firstLine="709"/>
        <w:jc w:val="both"/>
        <w:rPr>
          <w:rFonts w:ascii="Times New Roman" w:hAnsi="Times New Roman"/>
        </w:rPr>
      </w:pPr>
      <w:r w:rsidRPr="00C61A0B">
        <w:rPr>
          <w:rFonts w:ascii="Times New Roman" w:hAnsi="Times New Roman"/>
        </w:rPr>
        <w:t>Пропущенная строка;</w:t>
      </w:r>
    </w:p>
    <w:p w:rsidR="00C61A0B" w:rsidRPr="00C61A0B" w:rsidRDefault="00C61A0B" w:rsidP="006E4C88">
      <w:pPr>
        <w:pStyle w:val="a3"/>
        <w:numPr>
          <w:ilvl w:val="0"/>
          <w:numId w:val="1"/>
        </w:numPr>
        <w:tabs>
          <w:tab w:val="left" w:pos="1134"/>
        </w:tabs>
        <w:spacing w:after="0" w:line="240" w:lineRule="auto"/>
        <w:ind w:left="0" w:right="248" w:firstLine="709"/>
        <w:jc w:val="both"/>
        <w:rPr>
          <w:rFonts w:ascii="Times New Roman" w:hAnsi="Times New Roman"/>
        </w:rPr>
      </w:pPr>
      <w:r w:rsidRPr="00C61A0B">
        <w:rPr>
          <w:rFonts w:ascii="Times New Roman" w:hAnsi="Times New Roman"/>
        </w:rPr>
        <w:t>Библиографический список</w:t>
      </w:r>
      <w:r w:rsidR="004E0992">
        <w:rPr>
          <w:rFonts w:ascii="Times New Roman" w:hAnsi="Times New Roman"/>
        </w:rPr>
        <w:t xml:space="preserve"> (полужирный шрифт); нумерация литературы автоматическая.</w:t>
      </w:r>
    </w:p>
    <w:p w:rsidR="00C81A91" w:rsidRDefault="00C81A91" w:rsidP="00C61A0B">
      <w:pPr>
        <w:spacing w:after="0" w:line="240" w:lineRule="auto"/>
        <w:ind w:right="248" w:firstLine="709"/>
        <w:jc w:val="both"/>
        <w:rPr>
          <w:rFonts w:ascii="Times New Roman" w:hAnsi="Times New Roman"/>
        </w:rPr>
      </w:pPr>
    </w:p>
    <w:p w:rsidR="00C61A0B" w:rsidRP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 xml:space="preserve">Таблицы и рисунки нумеруются. В тексте должны присутствовать ссылки на них. При оформлении таблицы в правом верхнем углу пишут слово Таблица 1, затем идет тематический заголовок к таблице (по центру, без абзацного отступа, полужирный шрифт). </w:t>
      </w:r>
    </w:p>
    <w:p w:rsidR="00C61A0B" w:rsidRP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 xml:space="preserve">Рисунки и графики в формате JPG, </w:t>
      </w:r>
      <w:r w:rsidRPr="00663119">
        <w:rPr>
          <w:rFonts w:ascii="Times New Roman" w:hAnsi="Times New Roman"/>
        </w:rPr>
        <w:t>использование блок-схем только в формате JPG. Название иллюстрации (Рисунок 1) помещают под ней.</w:t>
      </w:r>
      <w:r w:rsidRPr="00C61A0B">
        <w:rPr>
          <w:rFonts w:ascii="Times New Roman" w:hAnsi="Times New Roman"/>
        </w:rPr>
        <w:t xml:space="preserve"> Подрисуночные подписи выравниваются по центру без абзацного отступа. </w:t>
      </w:r>
    </w:p>
    <w:p w:rsidR="00C61A0B" w:rsidRPr="00C61A0B" w:rsidRDefault="00C61A0B" w:rsidP="00C61A0B">
      <w:pPr>
        <w:spacing w:after="0" w:line="240" w:lineRule="auto"/>
        <w:ind w:right="248" w:firstLine="709"/>
        <w:jc w:val="both"/>
        <w:rPr>
          <w:rFonts w:ascii="Times New Roman" w:hAnsi="Times New Roman"/>
        </w:rPr>
      </w:pPr>
      <w:r w:rsidRPr="00C61A0B">
        <w:rPr>
          <w:rFonts w:ascii="Times New Roman" w:hAnsi="Times New Roman"/>
        </w:rPr>
        <w:t xml:space="preserve">Библиографический список оформляется по ГОСТ Р 7.0.5-2008 «Библиографическая ссылка» в алфавитном порядке. По тексту статьи </w:t>
      </w:r>
      <w:r w:rsidR="00C81A91">
        <w:rPr>
          <w:rFonts w:ascii="Times New Roman" w:hAnsi="Times New Roman"/>
        </w:rPr>
        <w:t xml:space="preserve">обязательно </w:t>
      </w:r>
      <w:r w:rsidRPr="00C61A0B">
        <w:rPr>
          <w:rFonts w:ascii="Times New Roman" w:hAnsi="Times New Roman"/>
        </w:rPr>
        <w:t>должны быть ссылки на используемую литературу (в квадратных скобках).</w:t>
      </w:r>
      <w:r w:rsidRPr="00C61A0B">
        <w:rPr>
          <w:rFonts w:ascii="Times New Roman" w:hAnsi="Times New Roman"/>
          <w:b/>
        </w:rPr>
        <w:t xml:space="preserve"> </w:t>
      </w:r>
    </w:p>
    <w:p w:rsidR="00C61A0B" w:rsidRPr="00C61A0B" w:rsidRDefault="00C61A0B" w:rsidP="00C61A0B">
      <w:pPr>
        <w:spacing w:after="0" w:line="240" w:lineRule="auto"/>
        <w:ind w:firstLine="709"/>
        <w:jc w:val="both"/>
        <w:rPr>
          <w:rFonts w:ascii="Times New Roman" w:hAnsi="Times New Roman"/>
        </w:rPr>
      </w:pPr>
      <w:r w:rsidRPr="00C61A0B">
        <w:rPr>
          <w:rFonts w:ascii="Times New Roman" w:hAnsi="Times New Roman"/>
          <w:i/>
        </w:rPr>
        <w:t>За содержание статьи (точность приводимых в рукописи цитат, фактов, статистических данных) ответственность несёт автор</w:t>
      </w:r>
      <w:r w:rsidR="00C81A91">
        <w:rPr>
          <w:rFonts w:ascii="Times New Roman" w:hAnsi="Times New Roman"/>
          <w:i/>
        </w:rPr>
        <w:t xml:space="preserve"> и научный руководитель</w:t>
      </w:r>
      <w:r w:rsidRPr="00C61A0B">
        <w:rPr>
          <w:rFonts w:ascii="Times New Roman" w:hAnsi="Times New Roman"/>
          <w:i/>
        </w:rPr>
        <w:t xml:space="preserve">. </w:t>
      </w:r>
    </w:p>
    <w:p w:rsidR="00C61A0B" w:rsidRPr="00EE09BE" w:rsidRDefault="00C61A0B" w:rsidP="00C61A0B">
      <w:pPr>
        <w:spacing w:after="0" w:line="240" w:lineRule="auto"/>
        <w:ind w:right="248" w:firstLine="709"/>
        <w:jc w:val="both"/>
        <w:rPr>
          <w:rFonts w:ascii="Times New Roman" w:hAnsi="Times New Roman"/>
        </w:rPr>
      </w:pPr>
      <w:r w:rsidRPr="00EE09BE">
        <w:rPr>
          <w:rFonts w:ascii="Times New Roman" w:hAnsi="Times New Roman"/>
          <w:b/>
        </w:rPr>
        <w:t>Все статьи проходят проверку в системе Антиплагиат</w:t>
      </w:r>
      <w:r w:rsidRPr="00EE09BE">
        <w:rPr>
          <w:rFonts w:ascii="Times New Roman" w:hAnsi="Times New Roman"/>
        </w:rPr>
        <w:t xml:space="preserve">. Оригинальность статьи должна быть не менее </w:t>
      </w:r>
      <w:r w:rsidR="00C81A91" w:rsidRPr="00EE09BE">
        <w:rPr>
          <w:rFonts w:ascii="Times New Roman" w:hAnsi="Times New Roman"/>
          <w:b/>
        </w:rPr>
        <w:t>65</w:t>
      </w:r>
      <w:r w:rsidRPr="00EE09BE">
        <w:rPr>
          <w:rFonts w:ascii="Times New Roman" w:hAnsi="Times New Roman"/>
          <w:b/>
        </w:rPr>
        <w:t xml:space="preserve"> %.</w:t>
      </w:r>
      <w:r w:rsidRPr="00EE09BE">
        <w:rPr>
          <w:rFonts w:ascii="Times New Roman" w:hAnsi="Times New Roman"/>
          <w:i/>
        </w:rPr>
        <w:t xml:space="preserve"> </w:t>
      </w:r>
    </w:p>
    <w:p w:rsidR="00C61A0B" w:rsidRDefault="00C61A0B" w:rsidP="00C61A0B">
      <w:pPr>
        <w:spacing w:after="0" w:line="240" w:lineRule="auto"/>
        <w:ind w:right="248" w:firstLine="709"/>
        <w:jc w:val="both"/>
        <w:rPr>
          <w:rFonts w:ascii="Times New Roman" w:hAnsi="Times New Roman"/>
        </w:rPr>
      </w:pPr>
      <w:r w:rsidRPr="00EE09BE">
        <w:rPr>
          <w:rFonts w:ascii="Times New Roman" w:hAnsi="Times New Roman"/>
        </w:rPr>
        <w:t xml:space="preserve">Оргкомитет вправе отклонить от публикации в сборнике статьи, полученные позднее </w:t>
      </w:r>
      <w:r w:rsidR="00EE09BE" w:rsidRPr="00EE09BE">
        <w:rPr>
          <w:rFonts w:ascii="Times New Roman" w:hAnsi="Times New Roman"/>
        </w:rPr>
        <w:t>16</w:t>
      </w:r>
      <w:r w:rsidR="00C81A91" w:rsidRPr="00EE09BE">
        <w:rPr>
          <w:rFonts w:ascii="Times New Roman" w:hAnsi="Times New Roman"/>
        </w:rPr>
        <w:t xml:space="preserve"> апреля</w:t>
      </w:r>
      <w:r w:rsidRPr="00EE09BE">
        <w:rPr>
          <w:rFonts w:ascii="Times New Roman" w:hAnsi="Times New Roman"/>
        </w:rPr>
        <w:t xml:space="preserve"> 202</w:t>
      </w:r>
      <w:r w:rsidR="00EE09BE" w:rsidRPr="00EE09BE">
        <w:rPr>
          <w:rFonts w:ascii="Times New Roman" w:hAnsi="Times New Roman"/>
        </w:rPr>
        <w:t>6</w:t>
      </w:r>
      <w:r w:rsidRPr="00EE09BE">
        <w:rPr>
          <w:rFonts w:ascii="Times New Roman" w:hAnsi="Times New Roman"/>
        </w:rPr>
        <w:t xml:space="preserve"> года, </w:t>
      </w:r>
      <w:r w:rsidR="004E0992" w:rsidRPr="00EE09BE">
        <w:rPr>
          <w:rFonts w:ascii="Times New Roman" w:hAnsi="Times New Roman"/>
        </w:rPr>
        <w:t>а также статьи,</w:t>
      </w:r>
      <w:r w:rsidRPr="00EE09BE">
        <w:rPr>
          <w:rFonts w:ascii="Times New Roman" w:hAnsi="Times New Roman"/>
        </w:rPr>
        <w:t xml:space="preserve"> представленные с нарушением предъявленных требований.</w:t>
      </w:r>
      <w:r w:rsidRPr="00C61A0B">
        <w:rPr>
          <w:rFonts w:ascii="Times New Roman" w:hAnsi="Times New Roman"/>
        </w:rPr>
        <w:t xml:space="preserve"> </w:t>
      </w:r>
    </w:p>
    <w:p w:rsidR="00C61A0B" w:rsidRPr="00C61A0B" w:rsidRDefault="00C61A0B" w:rsidP="00C61A0B">
      <w:pPr>
        <w:spacing w:after="0" w:line="240" w:lineRule="auto"/>
        <w:ind w:right="248" w:firstLine="709"/>
        <w:jc w:val="both"/>
        <w:rPr>
          <w:rFonts w:ascii="Times New Roman" w:hAnsi="Times New Roman"/>
        </w:rPr>
      </w:pPr>
    </w:p>
    <w:p w:rsidR="00C61A0B" w:rsidRPr="00C61A0B" w:rsidRDefault="00C81A91" w:rsidP="00C61A0B">
      <w:pPr>
        <w:widowControl w:val="0"/>
        <w:autoSpaceDE w:val="0"/>
        <w:autoSpaceDN w:val="0"/>
        <w:spacing w:after="0" w:line="240" w:lineRule="auto"/>
        <w:ind w:left="142"/>
        <w:jc w:val="center"/>
        <w:outlineLvl w:val="0"/>
        <w:rPr>
          <w:rFonts w:ascii="Times New Roman" w:hAnsi="Times New Roman"/>
          <w:b/>
          <w:bCs/>
          <w:sz w:val="32"/>
          <w:szCs w:val="24"/>
        </w:rPr>
      </w:pPr>
      <w:r>
        <w:rPr>
          <w:rFonts w:ascii="Times New Roman" w:hAnsi="Times New Roman"/>
          <w:b/>
          <w:bCs/>
          <w:sz w:val="32"/>
          <w:szCs w:val="24"/>
        </w:rPr>
        <w:br w:type="page"/>
      </w:r>
      <w:r w:rsidR="00C61A0B" w:rsidRPr="00C61A0B">
        <w:rPr>
          <w:rFonts w:ascii="Times New Roman" w:hAnsi="Times New Roman"/>
          <w:b/>
          <w:bCs/>
          <w:sz w:val="32"/>
          <w:szCs w:val="24"/>
        </w:rPr>
        <w:lastRenderedPageBreak/>
        <w:t>Образец оформления</w:t>
      </w:r>
    </w:p>
    <w:p w:rsidR="00C61A0B" w:rsidRPr="00C61A0B" w:rsidRDefault="00C61A0B" w:rsidP="00C61A0B">
      <w:pPr>
        <w:widowControl w:val="0"/>
        <w:autoSpaceDE w:val="0"/>
        <w:autoSpaceDN w:val="0"/>
        <w:spacing w:after="34" w:line="240" w:lineRule="auto"/>
        <w:ind w:left="10" w:right="248"/>
        <w:rPr>
          <w:rFonts w:ascii="Times New Roman" w:hAnsi="Times New Roman"/>
          <w:sz w:val="28"/>
          <w:szCs w:val="28"/>
        </w:rPr>
      </w:pPr>
      <w:r w:rsidRPr="00C61A0B">
        <w:rPr>
          <w:rFonts w:ascii="Times New Roman" w:hAnsi="Times New Roman"/>
          <w:sz w:val="28"/>
          <w:szCs w:val="28"/>
        </w:rPr>
        <w:t xml:space="preserve">УДК 631.363  </w:t>
      </w:r>
    </w:p>
    <w:p w:rsidR="00C61A0B" w:rsidRPr="00C61A0B" w:rsidRDefault="00C61A0B" w:rsidP="00C61A0B">
      <w:pPr>
        <w:widowControl w:val="0"/>
        <w:autoSpaceDE w:val="0"/>
        <w:autoSpaceDN w:val="0"/>
        <w:spacing w:after="29" w:line="240" w:lineRule="auto"/>
        <w:ind w:left="10" w:right="2" w:hanging="10"/>
        <w:jc w:val="center"/>
        <w:rPr>
          <w:rFonts w:ascii="Times New Roman" w:hAnsi="Times New Roman"/>
          <w:sz w:val="28"/>
          <w:szCs w:val="28"/>
        </w:rPr>
      </w:pPr>
      <w:r w:rsidRPr="00C61A0B">
        <w:rPr>
          <w:rFonts w:ascii="Times New Roman" w:hAnsi="Times New Roman"/>
          <w:b/>
          <w:sz w:val="28"/>
          <w:szCs w:val="28"/>
        </w:rPr>
        <w:t xml:space="preserve">ЭКСПЕРИМЕНТАЛЬНЫЕ ИССЛЕДОВАНИЯ </w:t>
      </w: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10" w:right="5" w:hanging="10"/>
        <w:jc w:val="center"/>
        <w:rPr>
          <w:rFonts w:ascii="Times New Roman" w:hAnsi="Times New Roman"/>
          <w:sz w:val="28"/>
          <w:szCs w:val="28"/>
        </w:rPr>
      </w:pPr>
      <w:r w:rsidRPr="00C61A0B">
        <w:rPr>
          <w:rFonts w:ascii="Times New Roman" w:hAnsi="Times New Roman"/>
          <w:b/>
          <w:sz w:val="28"/>
          <w:szCs w:val="28"/>
        </w:rPr>
        <w:t xml:space="preserve">ДОЗАТОРА-СМЕСИТЕЛЯ СЫПУЧИХ КОРМОВ </w:t>
      </w: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10"/>
        <w:rPr>
          <w:rFonts w:ascii="Times New Roman" w:hAnsi="Times New Roman"/>
          <w:sz w:val="28"/>
          <w:szCs w:val="28"/>
        </w:rPr>
      </w:pPr>
      <w:r w:rsidRPr="00C61A0B">
        <w:rPr>
          <w:rFonts w:ascii="Times New Roman" w:hAnsi="Times New Roman"/>
          <w:sz w:val="28"/>
          <w:szCs w:val="28"/>
        </w:rPr>
        <w:t xml:space="preserve">  </w:t>
      </w:r>
    </w:p>
    <w:p w:rsidR="00C61A0B" w:rsidRDefault="00663119" w:rsidP="00C61A0B">
      <w:pPr>
        <w:widowControl w:val="0"/>
        <w:autoSpaceDE w:val="0"/>
        <w:autoSpaceDN w:val="0"/>
        <w:spacing w:after="0" w:line="240" w:lineRule="auto"/>
        <w:ind w:left="15" w:hanging="20"/>
        <w:jc w:val="both"/>
        <w:rPr>
          <w:rFonts w:ascii="Times New Roman" w:hAnsi="Times New Roman"/>
          <w:sz w:val="28"/>
          <w:szCs w:val="28"/>
        </w:rPr>
      </w:pPr>
      <w:r>
        <w:rPr>
          <w:rFonts w:ascii="Times New Roman" w:hAnsi="Times New Roman"/>
          <w:b/>
          <w:i/>
          <w:sz w:val="28"/>
          <w:szCs w:val="28"/>
        </w:rPr>
        <w:t xml:space="preserve">Петров </w:t>
      </w:r>
      <w:r w:rsidR="00C61A0B" w:rsidRPr="00C61A0B">
        <w:rPr>
          <w:rFonts w:ascii="Times New Roman" w:hAnsi="Times New Roman"/>
          <w:b/>
          <w:i/>
          <w:sz w:val="28"/>
          <w:szCs w:val="28"/>
        </w:rPr>
        <w:t>Иван Иванович</w:t>
      </w:r>
      <w:r>
        <w:rPr>
          <w:rFonts w:ascii="Times New Roman" w:hAnsi="Times New Roman"/>
          <w:b/>
          <w:i/>
          <w:sz w:val="28"/>
          <w:szCs w:val="28"/>
        </w:rPr>
        <w:t xml:space="preserve">, </w:t>
      </w:r>
      <w:r w:rsidR="00CC4519">
        <w:rPr>
          <w:rFonts w:ascii="Times New Roman" w:hAnsi="Times New Roman"/>
          <w:i/>
          <w:sz w:val="28"/>
          <w:szCs w:val="28"/>
        </w:rPr>
        <w:t>студент 4 кур</w:t>
      </w:r>
      <w:r w:rsidRPr="00663119">
        <w:rPr>
          <w:rFonts w:ascii="Times New Roman" w:hAnsi="Times New Roman"/>
          <w:i/>
          <w:sz w:val="28"/>
          <w:szCs w:val="28"/>
        </w:rPr>
        <w:t xml:space="preserve">са бакалавриата института </w:t>
      </w:r>
      <w:r w:rsidR="00EE09BE">
        <w:rPr>
          <w:rFonts w:ascii="Times New Roman" w:hAnsi="Times New Roman"/>
          <w:i/>
          <w:sz w:val="28"/>
          <w:szCs w:val="28"/>
        </w:rPr>
        <w:t>зоотехнии и биологии</w:t>
      </w:r>
      <w:r w:rsidR="00C61A0B" w:rsidRPr="00C61A0B">
        <w:rPr>
          <w:rFonts w:ascii="Times New Roman" w:hAnsi="Times New Roman"/>
          <w:i/>
          <w:sz w:val="28"/>
          <w:szCs w:val="28"/>
        </w:rPr>
        <w:t xml:space="preserve">, ФГБОУ ВО РГАУ – МСХА имени К. А. Тимирязева, </w:t>
      </w:r>
      <w:r w:rsidR="00CC4519">
        <w:rPr>
          <w:rFonts w:ascii="Times New Roman" w:hAnsi="Times New Roman"/>
          <w:i/>
          <w:sz w:val="28"/>
          <w:szCs w:val="28"/>
          <w:lang w:val="en-US"/>
        </w:rPr>
        <w:t>petrovii</w:t>
      </w:r>
      <w:r w:rsidR="00C61A0B" w:rsidRPr="00C61A0B">
        <w:rPr>
          <w:rFonts w:ascii="Times New Roman" w:hAnsi="Times New Roman"/>
          <w:i/>
          <w:sz w:val="28"/>
          <w:szCs w:val="28"/>
        </w:rPr>
        <w:t xml:space="preserve">@rgau-msha.ru </w:t>
      </w:r>
      <w:r w:rsidR="00C61A0B" w:rsidRPr="00C61A0B">
        <w:rPr>
          <w:rFonts w:ascii="Times New Roman" w:hAnsi="Times New Roman"/>
          <w:sz w:val="28"/>
          <w:szCs w:val="28"/>
        </w:rPr>
        <w:t xml:space="preserve"> </w:t>
      </w:r>
    </w:p>
    <w:p w:rsidR="00663119" w:rsidRDefault="00663119" w:rsidP="00C61A0B">
      <w:pPr>
        <w:widowControl w:val="0"/>
        <w:autoSpaceDE w:val="0"/>
        <w:autoSpaceDN w:val="0"/>
        <w:spacing w:after="0" w:line="240" w:lineRule="auto"/>
        <w:ind w:left="15" w:hanging="20"/>
        <w:jc w:val="both"/>
        <w:rPr>
          <w:rFonts w:ascii="Times New Roman" w:hAnsi="Times New Roman"/>
          <w:sz w:val="28"/>
          <w:szCs w:val="28"/>
        </w:rPr>
      </w:pPr>
    </w:p>
    <w:p w:rsidR="00663119" w:rsidRPr="00C61A0B" w:rsidRDefault="00C81A91" w:rsidP="00663119">
      <w:pPr>
        <w:widowControl w:val="0"/>
        <w:autoSpaceDE w:val="0"/>
        <w:autoSpaceDN w:val="0"/>
        <w:spacing w:after="0" w:line="240" w:lineRule="auto"/>
        <w:ind w:left="15" w:hanging="20"/>
        <w:jc w:val="both"/>
        <w:rPr>
          <w:rFonts w:ascii="Times New Roman" w:hAnsi="Times New Roman"/>
          <w:sz w:val="28"/>
          <w:szCs w:val="28"/>
        </w:rPr>
      </w:pPr>
      <w:r w:rsidRPr="00C81A91">
        <w:rPr>
          <w:rFonts w:ascii="Times New Roman" w:hAnsi="Times New Roman"/>
          <w:i/>
          <w:sz w:val="28"/>
          <w:szCs w:val="28"/>
        </w:rPr>
        <w:t>Научный руководитель:</w:t>
      </w:r>
      <w:r>
        <w:rPr>
          <w:rFonts w:ascii="Times New Roman" w:hAnsi="Times New Roman"/>
          <w:b/>
          <w:i/>
          <w:sz w:val="28"/>
          <w:szCs w:val="28"/>
        </w:rPr>
        <w:t xml:space="preserve"> </w:t>
      </w:r>
      <w:r w:rsidR="00663119" w:rsidRPr="00C61A0B">
        <w:rPr>
          <w:rFonts w:ascii="Times New Roman" w:hAnsi="Times New Roman"/>
          <w:b/>
          <w:i/>
          <w:sz w:val="28"/>
          <w:szCs w:val="28"/>
        </w:rPr>
        <w:t>Иванов Иван Иванович,</w:t>
      </w:r>
      <w:r w:rsidR="00663119" w:rsidRPr="00C61A0B">
        <w:rPr>
          <w:rFonts w:ascii="Times New Roman" w:hAnsi="Times New Roman"/>
          <w:i/>
          <w:sz w:val="28"/>
          <w:szCs w:val="28"/>
        </w:rPr>
        <w:t xml:space="preserve"> к.</w:t>
      </w:r>
      <w:r w:rsidR="00EE09BE">
        <w:rPr>
          <w:rFonts w:ascii="Times New Roman" w:hAnsi="Times New Roman"/>
          <w:i/>
          <w:sz w:val="28"/>
          <w:szCs w:val="28"/>
        </w:rPr>
        <w:t>б</w:t>
      </w:r>
      <w:r w:rsidR="00663119" w:rsidRPr="00C61A0B">
        <w:rPr>
          <w:rFonts w:ascii="Times New Roman" w:hAnsi="Times New Roman"/>
          <w:i/>
          <w:sz w:val="28"/>
          <w:szCs w:val="28"/>
        </w:rPr>
        <w:t xml:space="preserve">.н., доцент, доцент кафедры </w:t>
      </w:r>
      <w:r w:rsidR="00EE09BE">
        <w:rPr>
          <w:rFonts w:ascii="Times New Roman" w:hAnsi="Times New Roman"/>
          <w:i/>
          <w:sz w:val="28"/>
          <w:szCs w:val="28"/>
        </w:rPr>
        <w:t>кормления животных</w:t>
      </w:r>
      <w:r w:rsidR="00663119" w:rsidRPr="00C61A0B">
        <w:rPr>
          <w:rFonts w:ascii="Times New Roman" w:hAnsi="Times New Roman"/>
          <w:i/>
          <w:sz w:val="28"/>
          <w:szCs w:val="28"/>
        </w:rPr>
        <w:t xml:space="preserve">, ФГБОУ ВО РГАУ – МСХА имени К. А. Тимирязева, iivanov@rgau-msha.ru </w:t>
      </w:r>
      <w:r w:rsidR="00663119"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25" w:line="240" w:lineRule="auto"/>
        <w:ind w:left="10"/>
        <w:rPr>
          <w:rFonts w:ascii="Times New Roman" w:hAnsi="Times New Roman"/>
          <w:sz w:val="28"/>
          <w:szCs w:val="28"/>
        </w:rPr>
      </w:pP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5" w:firstLine="708"/>
        <w:jc w:val="both"/>
        <w:rPr>
          <w:rFonts w:ascii="Times New Roman" w:hAnsi="Times New Roman"/>
          <w:sz w:val="28"/>
          <w:szCs w:val="28"/>
        </w:rPr>
      </w:pPr>
      <w:r w:rsidRPr="00C61A0B">
        <w:rPr>
          <w:rFonts w:ascii="Times New Roman" w:hAnsi="Times New Roman"/>
          <w:b/>
          <w:i/>
          <w:sz w:val="28"/>
          <w:szCs w:val="28"/>
        </w:rPr>
        <w:t>Аннотация.</w:t>
      </w:r>
      <w:r w:rsidRPr="00C61A0B">
        <w:rPr>
          <w:rFonts w:ascii="Times New Roman" w:hAnsi="Times New Roman"/>
          <w:i/>
          <w:sz w:val="28"/>
          <w:szCs w:val="28"/>
        </w:rPr>
        <w:t xml:space="preserve"> Разработан дозатор-смеситель сыпучих кормов, способный готовить кормосмеси как из целых зерен, так и из дробленых компонентов непосредственно в хозяйстве из собственных зерновых культур. По результатам экспериментальных исследований были определены оптимальные конструктивнорежимные параметры дозатора-смесителя сыпучих кормов. </w:t>
      </w: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26" w:line="240" w:lineRule="auto"/>
        <w:ind w:left="10"/>
        <w:rPr>
          <w:rFonts w:ascii="Times New Roman" w:hAnsi="Times New Roman"/>
          <w:sz w:val="28"/>
          <w:szCs w:val="28"/>
        </w:rPr>
      </w:pP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5" w:firstLine="708"/>
        <w:jc w:val="both"/>
        <w:rPr>
          <w:rFonts w:ascii="Times New Roman" w:hAnsi="Times New Roman"/>
          <w:sz w:val="28"/>
          <w:szCs w:val="28"/>
        </w:rPr>
      </w:pPr>
      <w:r w:rsidRPr="00C61A0B">
        <w:rPr>
          <w:rFonts w:ascii="Times New Roman" w:hAnsi="Times New Roman"/>
          <w:b/>
          <w:i/>
          <w:sz w:val="28"/>
          <w:szCs w:val="28"/>
        </w:rPr>
        <w:t>Ключевые слова:</w:t>
      </w:r>
      <w:r w:rsidRPr="00C61A0B">
        <w:rPr>
          <w:rFonts w:ascii="Times New Roman" w:hAnsi="Times New Roman"/>
          <w:i/>
          <w:sz w:val="28"/>
          <w:szCs w:val="28"/>
        </w:rPr>
        <w:t xml:space="preserve"> дозирование, смешивание, дозатор, производительность, однородность смеси. </w:t>
      </w: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5" w:firstLine="708"/>
        <w:rPr>
          <w:rFonts w:ascii="Times New Roman" w:hAnsi="Times New Roman"/>
          <w:sz w:val="28"/>
          <w:szCs w:val="28"/>
        </w:rPr>
      </w:pPr>
    </w:p>
    <w:p w:rsidR="00C61A0B" w:rsidRPr="00C61A0B" w:rsidRDefault="00C61A0B" w:rsidP="00C61A0B">
      <w:pPr>
        <w:widowControl w:val="0"/>
        <w:autoSpaceDE w:val="0"/>
        <w:autoSpaceDN w:val="0"/>
        <w:spacing w:after="0" w:line="240" w:lineRule="auto"/>
        <w:ind w:left="10" w:right="5" w:hanging="10"/>
        <w:jc w:val="center"/>
        <w:rPr>
          <w:rFonts w:ascii="Times New Roman" w:hAnsi="Times New Roman"/>
          <w:b/>
          <w:sz w:val="28"/>
          <w:szCs w:val="28"/>
          <w:lang w:val="en-US"/>
        </w:rPr>
      </w:pPr>
      <w:r w:rsidRPr="00C61A0B">
        <w:rPr>
          <w:rFonts w:ascii="Times New Roman" w:hAnsi="Times New Roman"/>
          <w:b/>
          <w:sz w:val="28"/>
          <w:szCs w:val="28"/>
          <w:lang w:val="en-US"/>
        </w:rPr>
        <w:t>EXPERIMENTAL STUDIES OF THE DISPENSER-MIXER OF LOOSE FEED</w:t>
      </w:r>
    </w:p>
    <w:p w:rsidR="00C61A0B" w:rsidRPr="00C61A0B" w:rsidRDefault="00C61A0B" w:rsidP="00C61A0B">
      <w:pPr>
        <w:widowControl w:val="0"/>
        <w:autoSpaceDE w:val="0"/>
        <w:autoSpaceDN w:val="0"/>
        <w:spacing w:after="0" w:line="240" w:lineRule="auto"/>
        <w:ind w:left="-5" w:firstLine="708"/>
        <w:rPr>
          <w:rFonts w:ascii="Times New Roman" w:hAnsi="Times New Roman"/>
          <w:sz w:val="28"/>
          <w:szCs w:val="28"/>
          <w:lang w:val="en-US"/>
        </w:rPr>
      </w:pPr>
      <w:r w:rsidRPr="00C61A0B">
        <w:rPr>
          <w:rFonts w:ascii="Times New Roman" w:hAnsi="Times New Roman"/>
          <w:sz w:val="28"/>
          <w:szCs w:val="28"/>
          <w:lang w:val="en-US"/>
        </w:rPr>
        <w:t xml:space="preserve">  </w:t>
      </w:r>
    </w:p>
    <w:p w:rsidR="00663119" w:rsidRPr="00663119" w:rsidRDefault="00663119" w:rsidP="00663119">
      <w:pPr>
        <w:widowControl w:val="0"/>
        <w:autoSpaceDE w:val="0"/>
        <w:autoSpaceDN w:val="0"/>
        <w:spacing w:after="0" w:line="240" w:lineRule="auto"/>
        <w:ind w:left="15" w:hanging="20"/>
        <w:jc w:val="both"/>
        <w:rPr>
          <w:rFonts w:ascii="Times New Roman" w:hAnsi="Times New Roman"/>
          <w:sz w:val="28"/>
          <w:szCs w:val="28"/>
          <w:lang w:val="en-US"/>
        </w:rPr>
      </w:pPr>
      <w:r w:rsidRPr="00663119">
        <w:rPr>
          <w:rFonts w:ascii="Times New Roman" w:hAnsi="Times New Roman"/>
          <w:b/>
          <w:i/>
          <w:sz w:val="28"/>
          <w:szCs w:val="28"/>
          <w:lang w:val="en-US"/>
        </w:rPr>
        <w:t xml:space="preserve">Petrov Ivan Ivanovich, </w:t>
      </w:r>
      <w:r w:rsidRPr="00663119">
        <w:rPr>
          <w:rFonts w:ascii="Times New Roman" w:hAnsi="Times New Roman"/>
          <w:i/>
          <w:sz w:val="28"/>
          <w:szCs w:val="28"/>
          <w:lang w:val="en-US"/>
        </w:rPr>
        <w:t xml:space="preserve">4th year undergraduate student of the Institute of </w:t>
      </w:r>
      <w:r w:rsidR="00EE09BE" w:rsidRPr="00EE09BE">
        <w:rPr>
          <w:rFonts w:ascii="Times New Roman" w:hAnsi="Times New Roman"/>
          <w:i/>
          <w:sz w:val="28"/>
          <w:szCs w:val="28"/>
          <w:lang w:val="en-US"/>
        </w:rPr>
        <w:t>Animal Science and Biology</w:t>
      </w:r>
      <w:r w:rsidRPr="00663119">
        <w:rPr>
          <w:rFonts w:ascii="Times New Roman" w:hAnsi="Times New Roman"/>
          <w:i/>
          <w:sz w:val="28"/>
          <w:szCs w:val="28"/>
          <w:lang w:val="en-US"/>
        </w:rPr>
        <w:t xml:space="preserve">, </w:t>
      </w:r>
      <w:r w:rsidR="006222CA" w:rsidRPr="00C61A0B">
        <w:rPr>
          <w:rFonts w:ascii="Times New Roman" w:hAnsi="Times New Roman"/>
          <w:i/>
          <w:sz w:val="28"/>
          <w:szCs w:val="28"/>
          <w:lang w:val="en-US"/>
        </w:rPr>
        <w:t>Timiryazev Moscow Agricultural Academy,</w:t>
      </w:r>
      <w:r w:rsidRPr="00663119">
        <w:rPr>
          <w:rFonts w:ascii="Times New Roman" w:hAnsi="Times New Roman"/>
          <w:i/>
          <w:sz w:val="28"/>
          <w:szCs w:val="28"/>
          <w:lang w:val="en-US"/>
        </w:rPr>
        <w:t xml:space="preserve"> petrov@rgau-msha.ru</w:t>
      </w:r>
    </w:p>
    <w:p w:rsidR="00C61A0B" w:rsidRPr="00C61A0B" w:rsidRDefault="00C61A0B" w:rsidP="00C61A0B">
      <w:pPr>
        <w:widowControl w:val="0"/>
        <w:autoSpaceDE w:val="0"/>
        <w:autoSpaceDN w:val="0"/>
        <w:spacing w:after="0" w:line="240" w:lineRule="auto"/>
        <w:ind w:left="-5"/>
        <w:jc w:val="both"/>
        <w:rPr>
          <w:rFonts w:ascii="Times New Roman" w:hAnsi="Times New Roman"/>
          <w:sz w:val="28"/>
          <w:szCs w:val="28"/>
          <w:lang w:val="en-US"/>
        </w:rPr>
      </w:pPr>
      <w:r w:rsidRPr="00C61A0B">
        <w:rPr>
          <w:rFonts w:ascii="Times New Roman" w:hAnsi="Times New Roman"/>
          <w:b/>
          <w:i/>
          <w:sz w:val="28"/>
          <w:szCs w:val="28"/>
          <w:lang w:val="en-US"/>
        </w:rPr>
        <w:t>Ivanov Ivan Ivanovich</w:t>
      </w:r>
      <w:r w:rsidRPr="00C61A0B">
        <w:rPr>
          <w:rFonts w:ascii="Times New Roman" w:hAnsi="Times New Roman"/>
          <w:sz w:val="28"/>
          <w:szCs w:val="28"/>
          <w:lang w:val="en-US"/>
        </w:rPr>
        <w:t xml:space="preserve">, </w:t>
      </w:r>
      <w:r w:rsidRPr="00C61A0B">
        <w:rPr>
          <w:rFonts w:ascii="Times New Roman" w:hAnsi="Times New Roman"/>
          <w:i/>
          <w:sz w:val="28"/>
          <w:szCs w:val="28"/>
          <w:lang w:val="en-US"/>
        </w:rPr>
        <w:t xml:space="preserve">Ph.D in Technical </w:t>
      </w:r>
      <w:r w:rsidR="00EE09BE" w:rsidRPr="00EE09BE">
        <w:rPr>
          <w:rFonts w:ascii="Times New Roman" w:hAnsi="Times New Roman"/>
          <w:i/>
          <w:sz w:val="28"/>
          <w:szCs w:val="28"/>
          <w:lang w:val="en-US"/>
        </w:rPr>
        <w:t>Biology</w:t>
      </w:r>
      <w:r w:rsidRPr="00C61A0B">
        <w:rPr>
          <w:rFonts w:ascii="Times New Roman" w:hAnsi="Times New Roman"/>
          <w:i/>
          <w:sz w:val="28"/>
          <w:szCs w:val="28"/>
          <w:lang w:val="en-US"/>
        </w:rPr>
        <w:t xml:space="preserve">, Associate Professor of the Department of </w:t>
      </w:r>
      <w:r w:rsidR="00EE09BE" w:rsidRPr="00EE09BE">
        <w:rPr>
          <w:rFonts w:ascii="Times New Roman" w:hAnsi="Times New Roman"/>
          <w:i/>
          <w:sz w:val="28"/>
          <w:szCs w:val="28"/>
          <w:lang w:val="en-US"/>
        </w:rPr>
        <w:t>Animal Nutrition</w:t>
      </w:r>
      <w:r w:rsidRPr="00C61A0B">
        <w:rPr>
          <w:rFonts w:ascii="Times New Roman" w:hAnsi="Times New Roman"/>
          <w:i/>
          <w:sz w:val="28"/>
          <w:szCs w:val="28"/>
          <w:lang w:val="en-US"/>
        </w:rPr>
        <w:t>, Timiryazev Moscow Agricultural Academy, iivanov@rgau-msha.ru</w:t>
      </w:r>
    </w:p>
    <w:p w:rsidR="00C61A0B" w:rsidRPr="00C61A0B" w:rsidRDefault="00C61A0B" w:rsidP="00C61A0B">
      <w:pPr>
        <w:widowControl w:val="0"/>
        <w:autoSpaceDE w:val="0"/>
        <w:autoSpaceDN w:val="0"/>
        <w:spacing w:after="0" w:line="240" w:lineRule="auto"/>
        <w:ind w:left="-5" w:firstLine="708"/>
        <w:rPr>
          <w:rFonts w:ascii="Times New Roman" w:hAnsi="Times New Roman"/>
          <w:sz w:val="28"/>
          <w:szCs w:val="28"/>
          <w:lang w:val="en-US"/>
        </w:rPr>
      </w:pPr>
      <w:r w:rsidRPr="00C61A0B">
        <w:rPr>
          <w:rFonts w:ascii="Times New Roman" w:hAnsi="Times New Roman"/>
          <w:sz w:val="28"/>
          <w:szCs w:val="28"/>
          <w:lang w:val="en-US"/>
        </w:rPr>
        <w:t xml:space="preserve">  </w:t>
      </w:r>
    </w:p>
    <w:p w:rsidR="00C61A0B" w:rsidRPr="00C61A0B" w:rsidRDefault="00C61A0B" w:rsidP="00C61A0B">
      <w:pPr>
        <w:widowControl w:val="0"/>
        <w:autoSpaceDE w:val="0"/>
        <w:autoSpaceDN w:val="0"/>
        <w:spacing w:after="0" w:line="240" w:lineRule="auto"/>
        <w:ind w:left="-5" w:firstLine="708"/>
        <w:jc w:val="both"/>
        <w:rPr>
          <w:rFonts w:ascii="Times New Roman" w:hAnsi="Times New Roman"/>
          <w:sz w:val="28"/>
          <w:szCs w:val="28"/>
          <w:lang w:val="en-US"/>
        </w:rPr>
      </w:pPr>
      <w:r w:rsidRPr="00C61A0B">
        <w:rPr>
          <w:rFonts w:ascii="Times New Roman" w:hAnsi="Times New Roman"/>
          <w:b/>
          <w:i/>
          <w:sz w:val="28"/>
          <w:szCs w:val="28"/>
          <w:lang w:val="en-US"/>
        </w:rPr>
        <w:t>Annotation.</w:t>
      </w:r>
      <w:r w:rsidRPr="00C61A0B">
        <w:rPr>
          <w:rFonts w:ascii="Times New Roman" w:hAnsi="Times New Roman"/>
          <w:sz w:val="28"/>
          <w:szCs w:val="28"/>
          <w:lang w:val="en-US"/>
        </w:rPr>
        <w:t xml:space="preserve"> </w:t>
      </w:r>
      <w:r w:rsidRPr="00C61A0B">
        <w:rPr>
          <w:rFonts w:ascii="Times New Roman" w:hAnsi="Times New Roman"/>
          <w:i/>
          <w:sz w:val="28"/>
          <w:szCs w:val="28"/>
          <w:lang w:val="en-US"/>
        </w:rPr>
        <w:t>A dispenser-mixer for bulk feed has been developed, capable of preparing feed mixtures both from whole grains and from crushed components directly on the farm from its own grain crops. According to the results of experimental studies, the optimal design parameters of the bulk feed mixer were determined.</w:t>
      </w:r>
    </w:p>
    <w:p w:rsidR="00C61A0B" w:rsidRPr="00C61A0B" w:rsidRDefault="00C61A0B" w:rsidP="00C61A0B">
      <w:pPr>
        <w:widowControl w:val="0"/>
        <w:autoSpaceDE w:val="0"/>
        <w:autoSpaceDN w:val="0"/>
        <w:spacing w:after="0" w:line="240" w:lineRule="auto"/>
        <w:ind w:left="-5" w:firstLine="708"/>
        <w:rPr>
          <w:rFonts w:ascii="Times New Roman" w:hAnsi="Times New Roman"/>
          <w:sz w:val="28"/>
          <w:szCs w:val="28"/>
          <w:lang w:val="en-US"/>
        </w:rPr>
      </w:pPr>
      <w:r w:rsidRPr="00C61A0B">
        <w:rPr>
          <w:rFonts w:ascii="Times New Roman" w:hAnsi="Times New Roman"/>
          <w:sz w:val="28"/>
          <w:szCs w:val="28"/>
          <w:lang w:val="en-US"/>
        </w:rPr>
        <w:t xml:space="preserve"> </w:t>
      </w:r>
    </w:p>
    <w:p w:rsidR="00C61A0B" w:rsidRPr="00C61A0B" w:rsidRDefault="00C61A0B" w:rsidP="00C61A0B">
      <w:pPr>
        <w:widowControl w:val="0"/>
        <w:autoSpaceDE w:val="0"/>
        <w:autoSpaceDN w:val="0"/>
        <w:spacing w:after="0" w:line="240" w:lineRule="auto"/>
        <w:ind w:left="-5" w:firstLine="708"/>
        <w:jc w:val="both"/>
        <w:rPr>
          <w:rFonts w:ascii="Times New Roman" w:hAnsi="Times New Roman"/>
          <w:sz w:val="28"/>
          <w:szCs w:val="28"/>
          <w:lang w:val="en-US"/>
        </w:rPr>
      </w:pPr>
      <w:r w:rsidRPr="00C61A0B">
        <w:rPr>
          <w:rFonts w:ascii="Times New Roman" w:hAnsi="Times New Roman"/>
          <w:b/>
          <w:i/>
          <w:sz w:val="28"/>
          <w:szCs w:val="28"/>
          <w:lang w:val="en-US"/>
        </w:rPr>
        <w:t>Key words:</w:t>
      </w:r>
      <w:r w:rsidRPr="00C61A0B">
        <w:rPr>
          <w:rFonts w:ascii="Times New Roman" w:hAnsi="Times New Roman"/>
          <w:sz w:val="28"/>
          <w:szCs w:val="28"/>
          <w:lang w:val="en-US"/>
        </w:rPr>
        <w:t xml:space="preserve"> </w:t>
      </w:r>
      <w:r w:rsidRPr="00C61A0B">
        <w:rPr>
          <w:rFonts w:ascii="Times New Roman" w:hAnsi="Times New Roman"/>
          <w:i/>
          <w:sz w:val="28"/>
          <w:szCs w:val="28"/>
          <w:lang w:val="en-US"/>
        </w:rPr>
        <w:t>dosing, mixing, batcher, performance, mixture homogeneity.</w:t>
      </w:r>
    </w:p>
    <w:p w:rsidR="00C61A0B" w:rsidRPr="00C61A0B" w:rsidRDefault="00C61A0B" w:rsidP="00C61A0B">
      <w:pPr>
        <w:widowControl w:val="0"/>
        <w:autoSpaceDE w:val="0"/>
        <w:autoSpaceDN w:val="0"/>
        <w:spacing w:after="26" w:line="240" w:lineRule="auto"/>
        <w:ind w:left="10"/>
        <w:rPr>
          <w:rFonts w:ascii="Times New Roman" w:hAnsi="Times New Roman"/>
          <w:sz w:val="28"/>
          <w:szCs w:val="28"/>
          <w:lang w:val="en-US"/>
        </w:rPr>
      </w:pPr>
      <w:r w:rsidRPr="00C61A0B">
        <w:rPr>
          <w:rFonts w:ascii="Times New Roman" w:hAnsi="Times New Roman"/>
          <w:sz w:val="28"/>
          <w:szCs w:val="28"/>
          <w:lang w:val="en-US"/>
        </w:rPr>
        <w:t xml:space="preserve"> </w:t>
      </w:r>
    </w:p>
    <w:p w:rsidR="00C61A0B" w:rsidRPr="00C61A0B" w:rsidRDefault="00C61A0B" w:rsidP="00C61A0B">
      <w:pPr>
        <w:widowControl w:val="0"/>
        <w:autoSpaceDE w:val="0"/>
        <w:autoSpaceDN w:val="0"/>
        <w:spacing w:after="0" w:line="240" w:lineRule="auto"/>
        <w:ind w:left="10" w:right="3" w:firstLine="708"/>
        <w:jc w:val="both"/>
        <w:rPr>
          <w:rFonts w:ascii="Times New Roman" w:hAnsi="Times New Roman"/>
          <w:sz w:val="28"/>
          <w:szCs w:val="28"/>
        </w:rPr>
      </w:pPr>
      <w:r w:rsidRPr="00C61A0B">
        <w:rPr>
          <w:rFonts w:ascii="Times New Roman" w:hAnsi="Times New Roman"/>
          <w:sz w:val="28"/>
          <w:szCs w:val="28"/>
        </w:rPr>
        <w:t xml:space="preserve">Нами изготовлен экспериментальный образец дозатора-смесителя сыпучих кормов (рисунок 1) [2]. Для оптимизации устройства необходимо провести экспериментальные исследования.  </w:t>
      </w:r>
    </w:p>
    <w:p w:rsidR="00C61A0B" w:rsidRPr="00C61A0B" w:rsidRDefault="00C61A0B" w:rsidP="00C61A0B">
      <w:pPr>
        <w:widowControl w:val="0"/>
        <w:autoSpaceDE w:val="0"/>
        <w:autoSpaceDN w:val="0"/>
        <w:spacing w:after="0" w:line="240" w:lineRule="auto"/>
        <w:ind w:left="10"/>
        <w:rPr>
          <w:rFonts w:ascii="Times New Roman" w:hAnsi="Times New Roman"/>
          <w:sz w:val="28"/>
          <w:szCs w:val="28"/>
        </w:rPr>
      </w:pPr>
      <w:r w:rsidRPr="00C61A0B">
        <w:rPr>
          <w:rFonts w:ascii="Times New Roman" w:hAnsi="Times New Roman"/>
          <w:sz w:val="28"/>
          <w:szCs w:val="28"/>
        </w:rPr>
        <w:t xml:space="preserve"> </w:t>
      </w:r>
    </w:p>
    <w:p w:rsidR="00C61A0B" w:rsidRPr="00C61A0B" w:rsidRDefault="00DA3FAE" w:rsidP="00C61A0B">
      <w:pPr>
        <w:widowControl w:val="0"/>
        <w:autoSpaceDE w:val="0"/>
        <w:autoSpaceDN w:val="0"/>
        <w:spacing w:after="0" w:line="240" w:lineRule="auto"/>
        <w:ind w:left="306"/>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2428240" cy="2214880"/>
            <wp:effectExtent l="19050" t="0" r="0" b="0"/>
            <wp:docPr id="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7"/>
                    <a:srcRect/>
                    <a:stretch>
                      <a:fillRect/>
                    </a:stretch>
                  </pic:blipFill>
                  <pic:spPr bwMode="auto">
                    <a:xfrm>
                      <a:off x="0" y="0"/>
                      <a:ext cx="2428240" cy="2214880"/>
                    </a:xfrm>
                    <a:prstGeom prst="rect">
                      <a:avLst/>
                    </a:prstGeom>
                    <a:noFill/>
                    <a:ln w="9525">
                      <a:noFill/>
                      <a:miter lim="800000"/>
                      <a:headEnd/>
                      <a:tailEnd/>
                    </a:ln>
                  </pic:spPr>
                </pic:pic>
              </a:graphicData>
            </a:graphic>
          </wp:inline>
        </w:drawing>
      </w:r>
      <w:r w:rsidR="00C61A0B"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2" w:line="240" w:lineRule="auto"/>
        <w:ind w:left="958" w:right="941" w:hanging="10"/>
        <w:jc w:val="center"/>
        <w:rPr>
          <w:rFonts w:ascii="Times New Roman" w:hAnsi="Times New Roman"/>
          <w:sz w:val="28"/>
          <w:szCs w:val="28"/>
        </w:rPr>
      </w:pPr>
      <w:r w:rsidRPr="00C61A0B">
        <w:rPr>
          <w:rFonts w:ascii="Times New Roman" w:hAnsi="Times New Roman"/>
          <w:sz w:val="28"/>
          <w:szCs w:val="28"/>
        </w:rPr>
        <w:t xml:space="preserve">Рисунок 1 – </w:t>
      </w:r>
      <w:r w:rsidRPr="00C61A0B">
        <w:rPr>
          <w:rFonts w:ascii="Times New Roman" w:hAnsi="Times New Roman"/>
          <w:b/>
          <w:sz w:val="28"/>
          <w:szCs w:val="28"/>
        </w:rPr>
        <w:t>Схема дозатора-смесителя сыпучих кормов:</w:t>
      </w:r>
      <w:r w:rsidRPr="00C61A0B">
        <w:rPr>
          <w:rFonts w:ascii="Times New Roman" w:hAnsi="Times New Roman"/>
          <w:sz w:val="28"/>
          <w:szCs w:val="28"/>
        </w:rPr>
        <w:t xml:space="preserve"> 1 – вторая воронка; 2 – разбрасыватель; 3 – приводной вал; 4 – скребок; </w:t>
      </w:r>
    </w:p>
    <w:p w:rsidR="00C61A0B" w:rsidRPr="00C61A0B" w:rsidRDefault="00C61A0B" w:rsidP="00C61A0B">
      <w:pPr>
        <w:widowControl w:val="0"/>
        <w:autoSpaceDE w:val="0"/>
        <w:autoSpaceDN w:val="0"/>
        <w:spacing w:after="2" w:line="240" w:lineRule="auto"/>
        <w:ind w:left="15" w:hanging="10"/>
        <w:jc w:val="center"/>
        <w:rPr>
          <w:rFonts w:ascii="Times New Roman" w:hAnsi="Times New Roman"/>
          <w:sz w:val="28"/>
          <w:szCs w:val="28"/>
        </w:rPr>
      </w:pPr>
      <w:r w:rsidRPr="00C61A0B">
        <w:rPr>
          <w:rFonts w:ascii="Times New Roman" w:hAnsi="Times New Roman"/>
          <w:sz w:val="28"/>
          <w:szCs w:val="28"/>
        </w:rPr>
        <w:t xml:space="preserve">5 – подвижная перегородка; 6 – бункер; 7 – мотор-редуктор привода скребков; </w:t>
      </w:r>
    </w:p>
    <w:p w:rsidR="00C61A0B" w:rsidRPr="00C61A0B" w:rsidRDefault="00C61A0B" w:rsidP="00C61A0B">
      <w:pPr>
        <w:widowControl w:val="0"/>
        <w:autoSpaceDE w:val="0"/>
        <w:autoSpaceDN w:val="0"/>
        <w:spacing w:after="2" w:line="240" w:lineRule="auto"/>
        <w:ind w:left="15" w:hanging="10"/>
        <w:jc w:val="center"/>
        <w:rPr>
          <w:rFonts w:ascii="Times New Roman" w:hAnsi="Times New Roman"/>
          <w:sz w:val="28"/>
          <w:szCs w:val="28"/>
        </w:rPr>
      </w:pPr>
      <w:r w:rsidRPr="00C61A0B">
        <w:rPr>
          <w:rFonts w:ascii="Times New Roman" w:hAnsi="Times New Roman"/>
          <w:sz w:val="28"/>
          <w:szCs w:val="28"/>
        </w:rPr>
        <w:t xml:space="preserve">8 – неподвижная перегородка; 9 – манжета; 10 – диск; 11 – первая воронка; </w:t>
      </w:r>
    </w:p>
    <w:p w:rsidR="00C61A0B" w:rsidRPr="00C61A0B" w:rsidRDefault="00C61A0B" w:rsidP="00C61A0B">
      <w:pPr>
        <w:widowControl w:val="0"/>
        <w:autoSpaceDE w:val="0"/>
        <w:autoSpaceDN w:val="0"/>
        <w:spacing w:after="2" w:line="240" w:lineRule="auto"/>
        <w:ind w:left="15" w:hanging="10"/>
        <w:jc w:val="center"/>
        <w:rPr>
          <w:rFonts w:ascii="Times New Roman" w:hAnsi="Times New Roman"/>
          <w:sz w:val="28"/>
          <w:szCs w:val="28"/>
        </w:rPr>
      </w:pPr>
      <w:r w:rsidRPr="00C61A0B">
        <w:rPr>
          <w:rFonts w:ascii="Times New Roman" w:hAnsi="Times New Roman"/>
          <w:sz w:val="28"/>
          <w:szCs w:val="28"/>
        </w:rPr>
        <w:t xml:space="preserve">12 – пластины </w:t>
      </w:r>
    </w:p>
    <w:p w:rsidR="00C61A0B" w:rsidRPr="00C61A0B" w:rsidRDefault="00C61A0B" w:rsidP="00C61A0B">
      <w:pPr>
        <w:widowControl w:val="0"/>
        <w:autoSpaceDE w:val="0"/>
        <w:autoSpaceDN w:val="0"/>
        <w:spacing w:after="0" w:line="240" w:lineRule="auto"/>
        <w:ind w:left="718"/>
        <w:rPr>
          <w:rFonts w:ascii="Times New Roman" w:hAnsi="Times New Roman"/>
          <w:sz w:val="28"/>
          <w:szCs w:val="28"/>
        </w:rPr>
      </w:pP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10" w:firstLine="708"/>
        <w:jc w:val="both"/>
        <w:rPr>
          <w:rFonts w:ascii="Times New Roman" w:hAnsi="Times New Roman"/>
          <w:sz w:val="28"/>
          <w:szCs w:val="28"/>
        </w:rPr>
      </w:pPr>
      <w:r w:rsidRPr="00C61A0B">
        <w:rPr>
          <w:rFonts w:ascii="Times New Roman" w:hAnsi="Times New Roman"/>
          <w:sz w:val="28"/>
          <w:szCs w:val="28"/>
        </w:rPr>
        <w:t xml:space="preserve">Программа экспериментальных исследований предусматривала определение зависимости однородности смешивания от конструктивно-режимных параметров.  </w:t>
      </w:r>
    </w:p>
    <w:p w:rsidR="00C61A0B" w:rsidRPr="00C61A0B" w:rsidRDefault="00C61A0B" w:rsidP="00C61A0B">
      <w:pPr>
        <w:widowControl w:val="0"/>
        <w:autoSpaceDE w:val="0"/>
        <w:autoSpaceDN w:val="0"/>
        <w:spacing w:after="0" w:line="240" w:lineRule="auto"/>
        <w:ind w:left="10" w:firstLine="708"/>
        <w:jc w:val="both"/>
        <w:rPr>
          <w:rFonts w:ascii="Times New Roman" w:hAnsi="Times New Roman"/>
          <w:sz w:val="28"/>
          <w:szCs w:val="28"/>
        </w:rPr>
      </w:pPr>
      <w:r w:rsidRPr="00C61A0B">
        <w:rPr>
          <w:rFonts w:ascii="Times New Roman" w:hAnsi="Times New Roman"/>
          <w:sz w:val="28"/>
          <w:szCs w:val="28"/>
        </w:rPr>
        <w:t xml:space="preserve">Были выбраны уровни варьирования факторов: производительность </w:t>
      </w:r>
      <w:r w:rsidRPr="00C61A0B">
        <w:rPr>
          <w:rFonts w:ascii="Times New Roman" w:hAnsi="Times New Roman"/>
          <w:i/>
          <w:sz w:val="28"/>
          <w:szCs w:val="28"/>
        </w:rPr>
        <w:t>Q</w:t>
      </w:r>
      <w:r w:rsidRPr="00C61A0B">
        <w:rPr>
          <w:rFonts w:ascii="Times New Roman" w:hAnsi="Times New Roman"/>
          <w:sz w:val="28"/>
          <w:szCs w:val="28"/>
        </w:rPr>
        <w:t xml:space="preserve"> = 0,25, 1,25 и 2,25 кг/с; доля контрольного компонента </w:t>
      </w:r>
      <w:r w:rsidRPr="00C61A0B">
        <w:rPr>
          <w:rFonts w:ascii="Times New Roman" w:hAnsi="Times New Roman"/>
          <w:i/>
          <w:sz w:val="28"/>
          <w:szCs w:val="28"/>
        </w:rPr>
        <w:t>c</w:t>
      </w:r>
      <w:r w:rsidRPr="00C61A0B">
        <w:rPr>
          <w:rFonts w:ascii="Times New Roman" w:hAnsi="Times New Roman"/>
          <w:sz w:val="28"/>
          <w:szCs w:val="28"/>
        </w:rPr>
        <w:t xml:space="preserve"> = 0,1, 0,2 и 0,3.  </w:t>
      </w:r>
    </w:p>
    <w:p w:rsidR="00C61A0B" w:rsidRPr="00C61A0B" w:rsidRDefault="00C61A0B" w:rsidP="00C61A0B">
      <w:pPr>
        <w:widowControl w:val="0"/>
        <w:autoSpaceDE w:val="0"/>
        <w:autoSpaceDN w:val="0"/>
        <w:spacing w:after="0" w:line="240" w:lineRule="auto"/>
        <w:ind w:left="10" w:right="194" w:firstLine="708"/>
        <w:jc w:val="both"/>
        <w:rPr>
          <w:rFonts w:ascii="Times New Roman" w:hAnsi="Times New Roman"/>
          <w:sz w:val="28"/>
          <w:szCs w:val="28"/>
        </w:rPr>
      </w:pPr>
      <w:r w:rsidRPr="00C61A0B">
        <w:rPr>
          <w:rFonts w:ascii="Times New Roman" w:hAnsi="Times New Roman"/>
          <w:sz w:val="28"/>
          <w:szCs w:val="28"/>
        </w:rPr>
        <w:t xml:space="preserve">Экспериментальные исследования проводили в соответствии с общепринятыми и частными методиками [1]. В качестве контрольного компонента использовали зерна ячменя, в качестве наполнителя – просо.  </w:t>
      </w:r>
    </w:p>
    <w:p w:rsidR="00C61A0B" w:rsidRPr="00C61A0B" w:rsidRDefault="00C61A0B" w:rsidP="00C61A0B">
      <w:pPr>
        <w:widowControl w:val="0"/>
        <w:autoSpaceDE w:val="0"/>
        <w:autoSpaceDN w:val="0"/>
        <w:spacing w:after="0" w:line="240" w:lineRule="auto"/>
        <w:ind w:left="10" w:firstLine="708"/>
        <w:jc w:val="both"/>
        <w:rPr>
          <w:rFonts w:ascii="Times New Roman" w:hAnsi="Times New Roman"/>
          <w:sz w:val="28"/>
          <w:szCs w:val="28"/>
        </w:rPr>
      </w:pPr>
      <w:r w:rsidRPr="00C61A0B">
        <w:rPr>
          <w:rFonts w:ascii="Times New Roman" w:hAnsi="Times New Roman"/>
          <w:sz w:val="28"/>
          <w:szCs w:val="28"/>
        </w:rPr>
        <w:t xml:space="preserve">В качестве плана проведения эксперимента был выбран ортогональный центрально-композиционный план второго порядка (таблица 1).  </w:t>
      </w:r>
    </w:p>
    <w:p w:rsidR="00C61A0B" w:rsidRPr="00C61A0B" w:rsidRDefault="00C61A0B" w:rsidP="00C61A0B">
      <w:pPr>
        <w:widowControl w:val="0"/>
        <w:autoSpaceDE w:val="0"/>
        <w:autoSpaceDN w:val="0"/>
        <w:spacing w:after="0" w:line="240" w:lineRule="auto"/>
        <w:ind w:left="10" w:firstLine="708"/>
        <w:jc w:val="right"/>
        <w:rPr>
          <w:rFonts w:ascii="Times New Roman" w:hAnsi="Times New Roman"/>
          <w:sz w:val="28"/>
          <w:szCs w:val="28"/>
        </w:rPr>
      </w:pPr>
    </w:p>
    <w:p w:rsidR="00C61A0B" w:rsidRPr="00C61A0B" w:rsidRDefault="00C61A0B" w:rsidP="00C61A0B">
      <w:pPr>
        <w:widowControl w:val="0"/>
        <w:autoSpaceDE w:val="0"/>
        <w:autoSpaceDN w:val="0"/>
        <w:spacing w:after="0" w:line="240" w:lineRule="auto"/>
        <w:ind w:left="10" w:firstLine="708"/>
        <w:jc w:val="right"/>
        <w:rPr>
          <w:rFonts w:ascii="Times New Roman" w:hAnsi="Times New Roman"/>
          <w:i/>
          <w:sz w:val="28"/>
          <w:szCs w:val="28"/>
        </w:rPr>
      </w:pPr>
      <w:r w:rsidRPr="00C61A0B">
        <w:rPr>
          <w:rFonts w:ascii="Times New Roman" w:hAnsi="Times New Roman"/>
          <w:sz w:val="28"/>
          <w:szCs w:val="28"/>
        </w:rPr>
        <w:t>Таблица 1</w:t>
      </w:r>
      <w:r w:rsidRPr="00C61A0B">
        <w:rPr>
          <w:rFonts w:ascii="Times New Roman" w:hAnsi="Times New Roman"/>
          <w:i/>
          <w:sz w:val="28"/>
          <w:szCs w:val="28"/>
        </w:rPr>
        <w:t xml:space="preserve">  </w:t>
      </w:r>
    </w:p>
    <w:p w:rsidR="00C61A0B" w:rsidRPr="00C61A0B" w:rsidRDefault="00C61A0B" w:rsidP="00C61A0B">
      <w:pPr>
        <w:widowControl w:val="0"/>
        <w:autoSpaceDE w:val="0"/>
        <w:autoSpaceDN w:val="0"/>
        <w:spacing w:after="0" w:line="240" w:lineRule="auto"/>
        <w:ind w:left="10" w:firstLine="708"/>
        <w:jc w:val="center"/>
        <w:rPr>
          <w:rFonts w:ascii="Times New Roman" w:hAnsi="Times New Roman"/>
          <w:sz w:val="28"/>
          <w:szCs w:val="28"/>
        </w:rPr>
      </w:pPr>
      <w:r w:rsidRPr="00C61A0B">
        <w:rPr>
          <w:rFonts w:ascii="Times New Roman" w:hAnsi="Times New Roman"/>
          <w:b/>
          <w:sz w:val="28"/>
          <w:szCs w:val="28"/>
        </w:rPr>
        <w:t>Матрица планирования эксперимента</w:t>
      </w:r>
    </w:p>
    <w:tbl>
      <w:tblPr>
        <w:tblW w:w="5000" w:type="pct"/>
        <w:tblCellMar>
          <w:top w:w="9" w:type="dxa"/>
          <w:left w:w="101" w:type="dxa"/>
          <w:bottom w:w="54" w:type="dxa"/>
          <w:right w:w="0" w:type="dxa"/>
        </w:tblCellMar>
        <w:tblLook w:val="04A0" w:firstRow="1" w:lastRow="0" w:firstColumn="1" w:lastColumn="0" w:noHBand="0" w:noVBand="1"/>
      </w:tblPr>
      <w:tblGrid>
        <w:gridCol w:w="108"/>
        <w:gridCol w:w="554"/>
        <w:gridCol w:w="2511"/>
        <w:gridCol w:w="1747"/>
        <w:gridCol w:w="518"/>
        <w:gridCol w:w="455"/>
        <w:gridCol w:w="575"/>
        <w:gridCol w:w="759"/>
        <w:gridCol w:w="914"/>
        <w:gridCol w:w="952"/>
        <w:gridCol w:w="1345"/>
        <w:gridCol w:w="137"/>
      </w:tblGrid>
      <w:tr w:rsidR="00C61A0B" w:rsidRPr="00C61A0B" w:rsidTr="00EE09BE">
        <w:trPr>
          <w:trHeight w:val="391"/>
        </w:trPr>
        <w:tc>
          <w:tcPr>
            <w:tcW w:w="51" w:type="pct"/>
            <w:vMerge w:val="restart"/>
            <w:tcBorders>
              <w:top w:val="nil"/>
              <w:left w:val="single" w:sz="6" w:space="0" w:color="FFFFFF"/>
              <w:bottom w:val="double" w:sz="14" w:space="0" w:color="000000"/>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2" w:type="pct"/>
            <w:vMerge w:val="restar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left="43"/>
              <w:rPr>
                <w:rFonts w:ascii="Times New Roman" w:hAnsi="Times New Roman"/>
                <w:sz w:val="24"/>
                <w:szCs w:val="24"/>
              </w:rPr>
            </w:pPr>
          </w:p>
        </w:tc>
        <w:tc>
          <w:tcPr>
            <w:tcW w:w="2013" w:type="pct"/>
            <w:gridSpan w:val="2"/>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p>
        </w:tc>
        <w:tc>
          <w:tcPr>
            <w:tcW w:w="1973" w:type="pct"/>
            <w:gridSpan w:val="6"/>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tabs>
                <w:tab w:val="center" w:pos="190"/>
                <w:tab w:val="center" w:pos="2388"/>
              </w:tabs>
              <w:autoSpaceDE w:val="0"/>
              <w:autoSpaceDN w:val="0"/>
              <w:spacing w:after="0" w:line="240" w:lineRule="auto"/>
              <w:rPr>
                <w:rFonts w:ascii="Times New Roman" w:hAnsi="Times New Roman"/>
                <w:sz w:val="24"/>
                <w:szCs w:val="24"/>
              </w:rPr>
            </w:pPr>
          </w:p>
        </w:tc>
        <w:tc>
          <w:tcPr>
            <w:tcW w:w="636" w:type="pct"/>
            <w:vMerge w:val="restar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5"/>
              <w:jc w:val="center"/>
              <w:rPr>
                <w:rFonts w:ascii="Times New Roman" w:hAnsi="Times New Roman"/>
                <w:sz w:val="24"/>
                <w:szCs w:val="24"/>
              </w:rPr>
            </w:pPr>
          </w:p>
        </w:tc>
        <w:tc>
          <w:tcPr>
            <w:tcW w:w="65" w:type="pct"/>
            <w:vMerge w:val="restart"/>
            <w:tcBorders>
              <w:top w:val="nil"/>
              <w:left w:val="nil"/>
              <w:bottom w:val="double" w:sz="14" w:space="0" w:color="000000"/>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r w:rsidR="00C61A0B" w:rsidRPr="00C61A0B" w:rsidTr="00EE09BE">
        <w:trPr>
          <w:trHeight w:val="818"/>
        </w:trPr>
        <w:tc>
          <w:tcPr>
            <w:tcW w:w="51" w:type="pct"/>
            <w:vMerge/>
            <w:tcBorders>
              <w:top w:val="nil"/>
              <w:left w:val="single" w:sz="6" w:space="0" w:color="FFFFFF"/>
              <w:bottom w:val="nil"/>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2" w:type="pct"/>
            <w:vMerge/>
            <w:tcBorders>
              <w:top w:val="nil"/>
              <w:left w:val="single" w:sz="4" w:space="0" w:color="000000"/>
              <w:bottom w:val="single" w:sz="4" w:space="0" w:color="000000"/>
              <w:right w:val="single" w:sz="4" w:space="0" w:color="000000"/>
            </w:tcBorders>
            <w:vAlign w:val="center"/>
          </w:tcPr>
          <w:p w:rsidR="00C61A0B" w:rsidRPr="00C61A0B" w:rsidRDefault="00C61A0B" w:rsidP="00590D00">
            <w:pPr>
              <w:widowControl w:val="0"/>
              <w:autoSpaceDE w:val="0"/>
              <w:autoSpaceDN w:val="0"/>
              <w:spacing w:after="0" w:line="240" w:lineRule="auto"/>
              <w:rPr>
                <w:rFonts w:ascii="Times New Roman" w:hAnsi="Times New Roman"/>
                <w:sz w:val="24"/>
                <w:szCs w:val="24"/>
              </w:rPr>
            </w:pPr>
          </w:p>
        </w:tc>
        <w:tc>
          <w:tcPr>
            <w:tcW w:w="1187"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5"/>
              <w:jc w:val="center"/>
              <w:rPr>
                <w:rFonts w:ascii="Times New Roman" w:hAnsi="Times New Roman"/>
                <w:sz w:val="24"/>
                <w:szCs w:val="24"/>
              </w:rPr>
            </w:pPr>
          </w:p>
        </w:tc>
        <w:tc>
          <w:tcPr>
            <w:tcW w:w="826"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firstLine="34"/>
              <w:jc w:val="center"/>
              <w:rPr>
                <w:rFonts w:ascii="Times New Roman" w:hAnsi="Times New Roman"/>
                <w:sz w:val="24"/>
                <w:szCs w:val="24"/>
              </w:rPr>
            </w:pPr>
          </w:p>
        </w:tc>
        <w:tc>
          <w:tcPr>
            <w:tcW w:w="24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5"/>
              <w:jc w:val="center"/>
              <w:rPr>
                <w:rFonts w:ascii="Times New Roman" w:hAnsi="Times New Roman"/>
                <w:sz w:val="24"/>
                <w:szCs w:val="24"/>
              </w:rPr>
            </w:pPr>
          </w:p>
        </w:tc>
        <w:tc>
          <w:tcPr>
            <w:tcW w:w="21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left="72"/>
              <w:rPr>
                <w:rFonts w:ascii="Times New Roman" w:hAnsi="Times New Roman"/>
                <w:sz w:val="24"/>
                <w:szCs w:val="24"/>
              </w:rPr>
            </w:pPr>
          </w:p>
        </w:tc>
        <w:tc>
          <w:tcPr>
            <w:tcW w:w="27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2"/>
              <w:jc w:val="center"/>
              <w:rPr>
                <w:rFonts w:ascii="Times New Roman" w:hAnsi="Times New Roman"/>
                <w:sz w:val="24"/>
                <w:szCs w:val="24"/>
              </w:rPr>
            </w:pPr>
          </w:p>
        </w:tc>
        <w:tc>
          <w:tcPr>
            <w:tcW w:w="359"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left="106"/>
              <w:rPr>
                <w:rFonts w:ascii="Times New Roman" w:hAnsi="Times New Roman"/>
                <w:sz w:val="24"/>
                <w:szCs w:val="24"/>
              </w:rPr>
            </w:pPr>
          </w:p>
        </w:tc>
        <w:tc>
          <w:tcPr>
            <w:tcW w:w="43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4"/>
              <w:jc w:val="center"/>
              <w:rPr>
                <w:rFonts w:ascii="Times New Roman" w:hAnsi="Times New Roman"/>
                <w:sz w:val="24"/>
                <w:szCs w:val="24"/>
              </w:rPr>
            </w:pPr>
          </w:p>
        </w:tc>
        <w:tc>
          <w:tcPr>
            <w:tcW w:w="450"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left="31"/>
              <w:rPr>
                <w:rFonts w:ascii="Times New Roman" w:hAnsi="Times New Roman"/>
                <w:sz w:val="24"/>
                <w:szCs w:val="24"/>
              </w:rPr>
            </w:pPr>
          </w:p>
        </w:tc>
        <w:tc>
          <w:tcPr>
            <w:tcW w:w="636" w:type="pct"/>
            <w:vMerge/>
            <w:tcBorders>
              <w:top w:val="nil"/>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rPr>
                <w:rFonts w:ascii="Times New Roman" w:hAnsi="Times New Roman"/>
                <w:sz w:val="24"/>
                <w:szCs w:val="24"/>
              </w:rPr>
            </w:pPr>
          </w:p>
        </w:tc>
        <w:tc>
          <w:tcPr>
            <w:tcW w:w="65" w:type="pct"/>
            <w:vMerge/>
            <w:tcBorders>
              <w:top w:val="nil"/>
              <w:left w:val="nil"/>
              <w:bottom w:val="nil"/>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r w:rsidR="00C61A0B" w:rsidRPr="00C61A0B" w:rsidTr="00EE09BE">
        <w:trPr>
          <w:trHeight w:val="269"/>
        </w:trPr>
        <w:tc>
          <w:tcPr>
            <w:tcW w:w="51" w:type="pct"/>
            <w:vMerge/>
            <w:tcBorders>
              <w:top w:val="nil"/>
              <w:left w:val="single" w:sz="6" w:space="0" w:color="FFFFFF"/>
              <w:bottom w:val="nil"/>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rPr>
                <w:rFonts w:ascii="Times New Roman" w:hAnsi="Times New Roman"/>
                <w:sz w:val="24"/>
                <w:szCs w:val="24"/>
              </w:rPr>
            </w:pPr>
          </w:p>
        </w:tc>
        <w:tc>
          <w:tcPr>
            <w:tcW w:w="1187"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9"/>
              <w:jc w:val="center"/>
              <w:rPr>
                <w:rFonts w:ascii="Times New Roman" w:hAnsi="Times New Roman"/>
                <w:sz w:val="24"/>
                <w:szCs w:val="24"/>
              </w:rPr>
            </w:pPr>
          </w:p>
        </w:tc>
        <w:tc>
          <w:tcPr>
            <w:tcW w:w="826"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p>
        </w:tc>
        <w:tc>
          <w:tcPr>
            <w:tcW w:w="24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p>
        </w:tc>
        <w:tc>
          <w:tcPr>
            <w:tcW w:w="21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left="72"/>
              <w:rPr>
                <w:rFonts w:ascii="Times New Roman" w:hAnsi="Times New Roman"/>
                <w:sz w:val="24"/>
                <w:szCs w:val="24"/>
              </w:rPr>
            </w:pPr>
          </w:p>
        </w:tc>
        <w:tc>
          <w:tcPr>
            <w:tcW w:w="27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p>
        </w:tc>
        <w:tc>
          <w:tcPr>
            <w:tcW w:w="359"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1"/>
              <w:jc w:val="center"/>
              <w:rPr>
                <w:rFonts w:ascii="Times New Roman" w:hAnsi="Times New Roman"/>
                <w:sz w:val="24"/>
                <w:szCs w:val="24"/>
              </w:rPr>
            </w:pPr>
          </w:p>
        </w:tc>
        <w:tc>
          <w:tcPr>
            <w:tcW w:w="43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7"/>
              <w:jc w:val="center"/>
              <w:rPr>
                <w:rFonts w:ascii="Times New Roman" w:hAnsi="Times New Roman"/>
                <w:sz w:val="24"/>
                <w:szCs w:val="24"/>
              </w:rPr>
            </w:pPr>
          </w:p>
        </w:tc>
        <w:tc>
          <w:tcPr>
            <w:tcW w:w="450"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8"/>
              <w:jc w:val="center"/>
              <w:rPr>
                <w:rFonts w:ascii="Times New Roman" w:hAnsi="Times New Roman"/>
                <w:sz w:val="24"/>
                <w:szCs w:val="24"/>
              </w:rPr>
            </w:pPr>
          </w:p>
        </w:tc>
        <w:tc>
          <w:tcPr>
            <w:tcW w:w="636"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p>
        </w:tc>
        <w:tc>
          <w:tcPr>
            <w:tcW w:w="65" w:type="pct"/>
            <w:vMerge/>
            <w:tcBorders>
              <w:top w:val="nil"/>
              <w:left w:val="nil"/>
              <w:bottom w:val="nil"/>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r w:rsidR="00C61A0B" w:rsidRPr="00C61A0B" w:rsidTr="00EE09BE">
        <w:trPr>
          <w:trHeight w:val="191"/>
        </w:trPr>
        <w:tc>
          <w:tcPr>
            <w:tcW w:w="51" w:type="pct"/>
            <w:vMerge/>
            <w:tcBorders>
              <w:top w:val="nil"/>
              <w:left w:val="single" w:sz="6" w:space="0" w:color="FFFFFF"/>
              <w:bottom w:val="nil"/>
              <w:right w:val="nil"/>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c>
          <w:tcPr>
            <w:tcW w:w="26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rPr>
                <w:rFonts w:ascii="Times New Roman" w:hAnsi="Times New Roman"/>
                <w:sz w:val="24"/>
                <w:szCs w:val="24"/>
              </w:rPr>
            </w:pPr>
          </w:p>
        </w:tc>
        <w:tc>
          <w:tcPr>
            <w:tcW w:w="1187"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9"/>
              <w:jc w:val="center"/>
              <w:rPr>
                <w:rFonts w:ascii="Times New Roman" w:hAnsi="Times New Roman"/>
                <w:sz w:val="24"/>
                <w:szCs w:val="24"/>
              </w:rPr>
            </w:pPr>
          </w:p>
        </w:tc>
        <w:tc>
          <w:tcPr>
            <w:tcW w:w="826"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p>
        </w:tc>
        <w:tc>
          <w:tcPr>
            <w:tcW w:w="24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p>
        </w:tc>
        <w:tc>
          <w:tcPr>
            <w:tcW w:w="215"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p>
        </w:tc>
        <w:tc>
          <w:tcPr>
            <w:tcW w:w="27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6"/>
              <w:jc w:val="center"/>
              <w:rPr>
                <w:rFonts w:ascii="Times New Roman" w:hAnsi="Times New Roman"/>
                <w:sz w:val="24"/>
                <w:szCs w:val="24"/>
              </w:rPr>
            </w:pPr>
          </w:p>
        </w:tc>
        <w:tc>
          <w:tcPr>
            <w:tcW w:w="359"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p>
        </w:tc>
        <w:tc>
          <w:tcPr>
            <w:tcW w:w="432"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7"/>
              <w:jc w:val="center"/>
              <w:rPr>
                <w:rFonts w:ascii="Times New Roman" w:hAnsi="Times New Roman"/>
                <w:sz w:val="24"/>
                <w:szCs w:val="24"/>
              </w:rPr>
            </w:pPr>
          </w:p>
        </w:tc>
        <w:tc>
          <w:tcPr>
            <w:tcW w:w="450"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8"/>
              <w:jc w:val="center"/>
              <w:rPr>
                <w:rFonts w:ascii="Times New Roman" w:hAnsi="Times New Roman"/>
                <w:sz w:val="24"/>
                <w:szCs w:val="24"/>
              </w:rPr>
            </w:pPr>
          </w:p>
        </w:tc>
        <w:tc>
          <w:tcPr>
            <w:tcW w:w="636" w:type="pct"/>
            <w:tcBorders>
              <w:top w:val="single" w:sz="4" w:space="0" w:color="000000"/>
              <w:left w:val="single" w:sz="4" w:space="0" w:color="000000"/>
              <w:bottom w:val="single" w:sz="4" w:space="0" w:color="000000"/>
              <w:right w:val="single" w:sz="4" w:space="0" w:color="000000"/>
            </w:tcBorders>
          </w:tcPr>
          <w:p w:rsidR="00C61A0B" w:rsidRPr="00C61A0B" w:rsidRDefault="00C61A0B" w:rsidP="00590D00">
            <w:pPr>
              <w:widowControl w:val="0"/>
              <w:autoSpaceDE w:val="0"/>
              <w:autoSpaceDN w:val="0"/>
              <w:spacing w:after="0" w:line="240" w:lineRule="auto"/>
              <w:ind w:right="34"/>
              <w:jc w:val="center"/>
              <w:rPr>
                <w:rFonts w:ascii="Times New Roman" w:hAnsi="Times New Roman"/>
                <w:sz w:val="24"/>
                <w:szCs w:val="24"/>
              </w:rPr>
            </w:pPr>
          </w:p>
        </w:tc>
        <w:tc>
          <w:tcPr>
            <w:tcW w:w="65" w:type="pct"/>
            <w:vMerge/>
            <w:tcBorders>
              <w:top w:val="nil"/>
              <w:left w:val="nil"/>
              <w:bottom w:val="nil"/>
              <w:right w:val="single" w:sz="6" w:space="0" w:color="FFFFFF"/>
            </w:tcBorders>
          </w:tcPr>
          <w:p w:rsidR="00C61A0B" w:rsidRPr="00C61A0B" w:rsidRDefault="00C61A0B" w:rsidP="00590D00">
            <w:pPr>
              <w:widowControl w:val="0"/>
              <w:autoSpaceDE w:val="0"/>
              <w:autoSpaceDN w:val="0"/>
              <w:spacing w:after="0" w:line="240" w:lineRule="auto"/>
              <w:rPr>
                <w:rFonts w:ascii="Times New Roman" w:hAnsi="Times New Roman"/>
                <w:sz w:val="28"/>
                <w:szCs w:val="28"/>
              </w:rPr>
            </w:pPr>
          </w:p>
        </w:tc>
      </w:tr>
    </w:tbl>
    <w:p w:rsidR="00C61A0B" w:rsidRPr="00C61A0B" w:rsidRDefault="00C61A0B" w:rsidP="00C61A0B">
      <w:pPr>
        <w:widowControl w:val="0"/>
        <w:autoSpaceDE w:val="0"/>
        <w:autoSpaceDN w:val="0"/>
        <w:spacing w:after="0" w:line="240" w:lineRule="auto"/>
        <w:ind w:right="48" w:firstLine="708"/>
        <w:rPr>
          <w:rFonts w:ascii="Times New Roman" w:hAnsi="Times New Roman"/>
          <w:sz w:val="28"/>
          <w:szCs w:val="28"/>
        </w:rPr>
      </w:pPr>
    </w:p>
    <w:p w:rsidR="00C61A0B" w:rsidRPr="00C61A0B" w:rsidRDefault="00C61A0B" w:rsidP="00C61A0B">
      <w:pPr>
        <w:widowControl w:val="0"/>
        <w:autoSpaceDE w:val="0"/>
        <w:autoSpaceDN w:val="0"/>
        <w:spacing w:after="0" w:line="240" w:lineRule="auto"/>
        <w:ind w:right="48" w:firstLine="708"/>
        <w:jc w:val="both"/>
        <w:rPr>
          <w:rFonts w:ascii="Times New Roman" w:hAnsi="Times New Roman"/>
          <w:sz w:val="28"/>
          <w:szCs w:val="28"/>
        </w:rPr>
      </w:pPr>
      <w:r w:rsidRPr="00C61A0B">
        <w:rPr>
          <w:rFonts w:ascii="Times New Roman" w:hAnsi="Times New Roman"/>
          <w:sz w:val="28"/>
          <w:szCs w:val="28"/>
        </w:rPr>
        <w:t xml:space="preserve">После обработки данных и раскодирования факторов получено выражение, описывающее зависимость однородности смешивания от производительности </w:t>
      </w:r>
      <w:r w:rsidRPr="00C61A0B">
        <w:rPr>
          <w:rFonts w:ascii="Times New Roman" w:hAnsi="Times New Roman"/>
          <w:i/>
          <w:sz w:val="28"/>
          <w:szCs w:val="28"/>
        </w:rPr>
        <w:t>Q</w:t>
      </w:r>
      <w:r w:rsidRPr="00C61A0B">
        <w:rPr>
          <w:rFonts w:ascii="Times New Roman" w:hAnsi="Times New Roman"/>
          <w:sz w:val="28"/>
          <w:szCs w:val="28"/>
        </w:rPr>
        <w:t xml:space="preserve"> (кг/с) и доли контрольного компонента </w:t>
      </w:r>
      <w:r w:rsidRPr="00C61A0B">
        <w:rPr>
          <w:rFonts w:ascii="Times New Roman" w:hAnsi="Times New Roman"/>
          <w:i/>
          <w:sz w:val="28"/>
          <w:szCs w:val="28"/>
        </w:rPr>
        <w:t xml:space="preserve">c </w:t>
      </w:r>
      <w:r w:rsidRPr="00C61A0B">
        <w:rPr>
          <w:rFonts w:ascii="Times New Roman" w:hAnsi="Times New Roman"/>
          <w:sz w:val="28"/>
          <w:szCs w:val="28"/>
        </w:rPr>
        <w:t xml:space="preserve">[3]:  </w:t>
      </w:r>
    </w:p>
    <w:p w:rsidR="00C61A0B" w:rsidRPr="00C61A0B" w:rsidRDefault="00DA3FAE" w:rsidP="00C61A0B">
      <w:pPr>
        <w:widowControl w:val="0"/>
        <w:autoSpaceDE w:val="0"/>
        <w:autoSpaceDN w:val="0"/>
        <w:spacing w:after="0" w:line="240" w:lineRule="auto"/>
        <w:ind w:right="804"/>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6075680" cy="650240"/>
            <wp:effectExtent l="19050" t="0" r="1270" b="0"/>
            <wp:docPr id="2"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8"/>
                    <a:srcRect/>
                    <a:stretch>
                      <a:fillRect/>
                    </a:stretch>
                  </pic:blipFill>
                  <pic:spPr bwMode="auto">
                    <a:xfrm>
                      <a:off x="0" y="0"/>
                      <a:ext cx="6075680" cy="650240"/>
                    </a:xfrm>
                    <a:prstGeom prst="rect">
                      <a:avLst/>
                    </a:prstGeom>
                    <a:noFill/>
                    <a:ln w="9525">
                      <a:noFill/>
                      <a:miter lim="800000"/>
                      <a:headEnd/>
                      <a:tailEnd/>
                    </a:ln>
                  </pic:spPr>
                </pic:pic>
              </a:graphicData>
            </a:graphic>
          </wp:inline>
        </w:drawing>
      </w:r>
      <w:r w:rsidR="00C61A0B"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firstLine="708"/>
        <w:jc w:val="both"/>
        <w:rPr>
          <w:rFonts w:ascii="Times New Roman" w:hAnsi="Times New Roman"/>
          <w:sz w:val="28"/>
          <w:szCs w:val="28"/>
        </w:rPr>
      </w:pPr>
      <w:r w:rsidRPr="00C61A0B">
        <w:rPr>
          <w:rFonts w:ascii="Times New Roman" w:hAnsi="Times New Roman"/>
          <w:sz w:val="28"/>
          <w:szCs w:val="28"/>
        </w:rPr>
        <w:t xml:space="preserve">По полученному уравнению была построена поверхность отклика зависимости однородности смешивания от производительности и доли контрольного компонента.  </w:t>
      </w:r>
    </w:p>
    <w:p w:rsidR="00C61A0B" w:rsidRPr="00C61A0B" w:rsidRDefault="00C61A0B" w:rsidP="00C61A0B">
      <w:pPr>
        <w:widowControl w:val="0"/>
        <w:autoSpaceDE w:val="0"/>
        <w:autoSpaceDN w:val="0"/>
        <w:spacing w:after="0" w:line="240" w:lineRule="auto"/>
        <w:ind w:right="49" w:firstLine="708"/>
        <w:jc w:val="both"/>
        <w:rPr>
          <w:rFonts w:ascii="Times New Roman" w:hAnsi="Times New Roman"/>
          <w:sz w:val="28"/>
          <w:szCs w:val="28"/>
        </w:rPr>
      </w:pPr>
      <w:r w:rsidRPr="00C61A0B">
        <w:rPr>
          <w:rFonts w:ascii="Times New Roman" w:hAnsi="Times New Roman"/>
          <w:sz w:val="28"/>
          <w:szCs w:val="28"/>
        </w:rPr>
        <w:t xml:space="preserve">Однородность смеси повышается с увеличением производительности от 0,25 до 1 кг/с, дальнейшее увеличение последнего негативно влияет на однородность смеси. С увеличением доли контрольного компонента однородность смеси улучшается.  </w:t>
      </w:r>
    </w:p>
    <w:p w:rsidR="00C61A0B" w:rsidRPr="00C61A0B" w:rsidRDefault="00C61A0B" w:rsidP="00C61A0B">
      <w:pPr>
        <w:widowControl w:val="0"/>
        <w:autoSpaceDE w:val="0"/>
        <w:autoSpaceDN w:val="0"/>
        <w:spacing w:after="0" w:line="240" w:lineRule="auto"/>
        <w:ind w:firstLine="708"/>
        <w:jc w:val="both"/>
        <w:rPr>
          <w:rFonts w:ascii="Times New Roman" w:hAnsi="Times New Roman"/>
          <w:sz w:val="28"/>
          <w:szCs w:val="28"/>
        </w:rPr>
      </w:pPr>
      <w:r w:rsidRPr="00C61A0B">
        <w:rPr>
          <w:rFonts w:ascii="Times New Roman" w:hAnsi="Times New Roman"/>
          <w:sz w:val="28"/>
          <w:szCs w:val="28"/>
        </w:rPr>
        <w:lastRenderedPageBreak/>
        <w:t xml:space="preserve">Для получения кормосмеси, соответствующей зоотехническим требованием [4], рациональное значение производительности должно находиться в пределах </w:t>
      </w:r>
    </w:p>
    <w:p w:rsidR="00C61A0B" w:rsidRPr="00C61A0B" w:rsidRDefault="00C61A0B" w:rsidP="00C61A0B">
      <w:pPr>
        <w:widowControl w:val="0"/>
        <w:autoSpaceDE w:val="0"/>
        <w:autoSpaceDN w:val="0"/>
        <w:spacing w:after="0" w:line="240" w:lineRule="auto"/>
        <w:rPr>
          <w:rFonts w:ascii="Times New Roman" w:hAnsi="Times New Roman"/>
          <w:sz w:val="28"/>
          <w:szCs w:val="28"/>
        </w:rPr>
      </w:pPr>
      <w:r w:rsidRPr="00C61A0B">
        <w:rPr>
          <w:rFonts w:ascii="Times New Roman" w:hAnsi="Times New Roman"/>
          <w:sz w:val="28"/>
          <w:szCs w:val="28"/>
        </w:rPr>
        <w:t xml:space="preserve">0,4...1,5 кг/с.  </w:t>
      </w:r>
    </w:p>
    <w:p w:rsidR="00C61A0B" w:rsidRPr="00C61A0B" w:rsidRDefault="00C61A0B" w:rsidP="00C61A0B">
      <w:pPr>
        <w:widowControl w:val="0"/>
        <w:autoSpaceDE w:val="0"/>
        <w:autoSpaceDN w:val="0"/>
        <w:spacing w:after="0" w:line="240" w:lineRule="auto"/>
        <w:ind w:left="708"/>
        <w:rPr>
          <w:rFonts w:ascii="Times New Roman" w:hAnsi="Times New Roman"/>
          <w:sz w:val="28"/>
          <w:szCs w:val="28"/>
        </w:rPr>
      </w:pP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659"/>
        <w:jc w:val="center"/>
        <w:rPr>
          <w:rFonts w:ascii="Times New Roman" w:hAnsi="Times New Roman"/>
          <w:sz w:val="28"/>
          <w:szCs w:val="28"/>
        </w:rPr>
      </w:pPr>
      <w:r w:rsidRPr="00C61A0B">
        <w:rPr>
          <w:rFonts w:ascii="Times New Roman" w:hAnsi="Times New Roman"/>
          <w:b/>
          <w:sz w:val="28"/>
          <w:szCs w:val="28"/>
        </w:rPr>
        <w:t>Библиографический список</w:t>
      </w:r>
      <w:r w:rsidRPr="00C61A0B">
        <w:rPr>
          <w:rFonts w:ascii="Times New Roman" w:hAnsi="Times New Roman"/>
          <w:sz w:val="28"/>
          <w:szCs w:val="28"/>
        </w:rPr>
        <w:t xml:space="preserve"> </w:t>
      </w:r>
    </w:p>
    <w:p w:rsidR="00C61A0B" w:rsidRPr="00C61A0B" w:rsidRDefault="00C61A0B" w:rsidP="00C61A0B">
      <w:pPr>
        <w:widowControl w:val="0"/>
        <w:autoSpaceDE w:val="0"/>
        <w:autoSpaceDN w:val="0"/>
        <w:spacing w:after="0" w:line="240" w:lineRule="auto"/>
        <w:ind w:left="567"/>
        <w:rPr>
          <w:rFonts w:ascii="Times New Roman" w:hAnsi="Times New Roman"/>
          <w:sz w:val="28"/>
          <w:szCs w:val="28"/>
        </w:rPr>
      </w:pPr>
      <w:r w:rsidRPr="00C61A0B">
        <w:rPr>
          <w:rFonts w:ascii="Times New Roman" w:hAnsi="Times New Roman"/>
          <w:sz w:val="28"/>
          <w:szCs w:val="28"/>
        </w:rPr>
        <w:t xml:space="preserve">1.…. </w:t>
      </w:r>
    </w:p>
    <w:p w:rsidR="00C61A0B" w:rsidRPr="00C61A0B" w:rsidRDefault="00C61A0B" w:rsidP="00C61A0B">
      <w:pPr>
        <w:widowControl w:val="0"/>
        <w:autoSpaceDE w:val="0"/>
        <w:autoSpaceDN w:val="0"/>
        <w:spacing w:after="0" w:line="240" w:lineRule="auto"/>
        <w:ind w:left="567"/>
        <w:rPr>
          <w:rFonts w:ascii="Times New Roman" w:hAnsi="Times New Roman"/>
          <w:sz w:val="28"/>
          <w:szCs w:val="28"/>
        </w:rPr>
      </w:pPr>
      <w:r w:rsidRPr="00C61A0B">
        <w:rPr>
          <w:rFonts w:ascii="Times New Roman" w:hAnsi="Times New Roman"/>
          <w:sz w:val="28"/>
          <w:szCs w:val="28"/>
        </w:rPr>
        <w:t xml:space="preserve">2.…. </w:t>
      </w:r>
    </w:p>
    <w:p w:rsidR="00C61A0B" w:rsidRPr="00C61A0B" w:rsidRDefault="00C61A0B" w:rsidP="00C61A0B">
      <w:pPr>
        <w:widowControl w:val="0"/>
        <w:autoSpaceDE w:val="0"/>
        <w:autoSpaceDN w:val="0"/>
        <w:spacing w:after="0" w:line="240" w:lineRule="auto"/>
        <w:ind w:left="567"/>
        <w:rPr>
          <w:rFonts w:ascii="Times New Roman" w:hAnsi="Times New Roman"/>
          <w:sz w:val="28"/>
          <w:szCs w:val="28"/>
        </w:rPr>
      </w:pPr>
      <w:r w:rsidRPr="00C61A0B">
        <w:rPr>
          <w:rFonts w:ascii="Times New Roman" w:hAnsi="Times New Roman"/>
          <w:sz w:val="28"/>
          <w:szCs w:val="28"/>
        </w:rPr>
        <w:t xml:space="preserve">3.…. </w:t>
      </w:r>
    </w:p>
    <w:p w:rsidR="00C61A0B" w:rsidRPr="00C61A0B" w:rsidRDefault="00C61A0B" w:rsidP="00C61A0B">
      <w:pPr>
        <w:widowControl w:val="0"/>
        <w:autoSpaceDE w:val="0"/>
        <w:autoSpaceDN w:val="0"/>
        <w:spacing w:after="0" w:line="240" w:lineRule="auto"/>
        <w:ind w:left="567"/>
        <w:rPr>
          <w:rFonts w:ascii="Times New Roman" w:hAnsi="Times New Roman"/>
        </w:rPr>
      </w:pPr>
    </w:p>
    <w:p w:rsidR="00C61A0B" w:rsidRPr="00C61A0B" w:rsidRDefault="00C61A0B" w:rsidP="00C61A0B">
      <w:pPr>
        <w:widowControl w:val="0"/>
        <w:autoSpaceDE w:val="0"/>
        <w:autoSpaceDN w:val="0"/>
        <w:spacing w:after="0" w:line="240" w:lineRule="auto"/>
        <w:ind w:left="567"/>
        <w:rPr>
          <w:rFonts w:ascii="Times New Roman" w:hAnsi="Times New Roman"/>
        </w:rPr>
      </w:pPr>
    </w:p>
    <w:p w:rsidR="00A56E59" w:rsidRDefault="00A56E59" w:rsidP="00C61A0B">
      <w:pPr>
        <w:widowControl w:val="0"/>
        <w:autoSpaceDE w:val="0"/>
        <w:autoSpaceDN w:val="0"/>
        <w:spacing w:after="0" w:line="240" w:lineRule="auto"/>
        <w:ind w:left="15" w:right="-1" w:hanging="10"/>
        <w:jc w:val="center"/>
        <w:rPr>
          <w:rFonts w:ascii="Times New Roman" w:hAnsi="Times New Roman"/>
          <w:b/>
          <w:sz w:val="24"/>
          <w:szCs w:val="28"/>
        </w:rPr>
      </w:pPr>
    </w:p>
    <w:p w:rsidR="00A56E59" w:rsidRDefault="00A56E59"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EE09BE" w:rsidRDefault="00EE09BE" w:rsidP="00C61A0B">
      <w:pPr>
        <w:widowControl w:val="0"/>
        <w:autoSpaceDE w:val="0"/>
        <w:autoSpaceDN w:val="0"/>
        <w:spacing w:after="0" w:line="240" w:lineRule="auto"/>
        <w:ind w:left="15" w:right="-1" w:hanging="10"/>
        <w:jc w:val="center"/>
        <w:rPr>
          <w:rFonts w:ascii="Times New Roman" w:hAnsi="Times New Roman"/>
          <w:b/>
          <w:sz w:val="24"/>
          <w:szCs w:val="28"/>
        </w:rPr>
      </w:pPr>
    </w:p>
    <w:p w:rsidR="00C61A0B" w:rsidRPr="00C61A0B" w:rsidRDefault="00C61A0B" w:rsidP="00C61A0B">
      <w:pPr>
        <w:widowControl w:val="0"/>
        <w:autoSpaceDE w:val="0"/>
        <w:autoSpaceDN w:val="0"/>
        <w:spacing w:after="0" w:line="240" w:lineRule="auto"/>
        <w:ind w:left="15" w:right="-1" w:hanging="10"/>
        <w:jc w:val="center"/>
        <w:rPr>
          <w:rFonts w:ascii="Times New Roman" w:hAnsi="Times New Roman"/>
          <w:b/>
          <w:sz w:val="24"/>
          <w:szCs w:val="28"/>
        </w:rPr>
      </w:pPr>
      <w:bookmarkStart w:id="0" w:name="_GoBack"/>
      <w:bookmarkEnd w:id="0"/>
      <w:r w:rsidRPr="00C61A0B">
        <w:rPr>
          <w:rFonts w:ascii="Times New Roman" w:hAnsi="Times New Roman"/>
          <w:b/>
          <w:sz w:val="24"/>
          <w:szCs w:val="28"/>
        </w:rPr>
        <w:t xml:space="preserve">ПРИМЕРЫ БИБЛИОГРАФИЧЕСКОГО ОПИСАНИЯ ПО </w:t>
      </w:r>
    </w:p>
    <w:p w:rsidR="00C61A0B" w:rsidRPr="00C61A0B" w:rsidRDefault="00C61A0B" w:rsidP="00C61A0B">
      <w:pPr>
        <w:widowControl w:val="0"/>
        <w:autoSpaceDE w:val="0"/>
        <w:autoSpaceDN w:val="0"/>
        <w:spacing w:after="0" w:line="240" w:lineRule="auto"/>
        <w:ind w:left="15" w:hanging="10"/>
        <w:jc w:val="center"/>
        <w:rPr>
          <w:rFonts w:ascii="Times New Roman" w:hAnsi="Times New Roman"/>
          <w:sz w:val="24"/>
          <w:szCs w:val="28"/>
        </w:rPr>
      </w:pPr>
      <w:r w:rsidRPr="00C61A0B">
        <w:rPr>
          <w:rFonts w:ascii="Times New Roman" w:hAnsi="Times New Roman"/>
          <w:b/>
          <w:sz w:val="24"/>
          <w:szCs w:val="28"/>
        </w:rPr>
        <w:t>ГОСТУ Р 7.0.5-2008</w:t>
      </w:r>
    </w:p>
    <w:p w:rsidR="00C61A0B" w:rsidRPr="00C61A0B" w:rsidRDefault="00C61A0B" w:rsidP="00C61A0B">
      <w:pPr>
        <w:widowControl w:val="0"/>
        <w:autoSpaceDE w:val="0"/>
        <w:autoSpaceDN w:val="0"/>
        <w:spacing w:after="0" w:line="240" w:lineRule="auto"/>
        <w:ind w:left="15" w:right="6" w:hanging="10"/>
        <w:jc w:val="center"/>
        <w:rPr>
          <w:rFonts w:ascii="Times New Roman" w:hAnsi="Times New Roman"/>
          <w:sz w:val="24"/>
          <w:szCs w:val="28"/>
        </w:rPr>
      </w:pPr>
      <w:r w:rsidRPr="00C61A0B">
        <w:rPr>
          <w:rFonts w:ascii="Times New Roman" w:hAnsi="Times New Roman"/>
          <w:b/>
          <w:sz w:val="24"/>
          <w:szCs w:val="28"/>
        </w:rPr>
        <w:t>«Библиографическая ссылка. Общие требования и правила составления»</w:t>
      </w:r>
    </w:p>
    <w:p w:rsidR="00C61A0B" w:rsidRPr="00C61A0B" w:rsidRDefault="00C61A0B" w:rsidP="00C61A0B">
      <w:pPr>
        <w:widowControl w:val="0"/>
        <w:autoSpaceDE w:val="0"/>
        <w:autoSpaceDN w:val="0"/>
        <w:spacing w:after="19" w:line="240" w:lineRule="auto"/>
        <w:ind w:left="15"/>
        <w:rPr>
          <w:rFonts w:ascii="Times New Roman" w:hAnsi="Times New Roman"/>
          <w:sz w:val="24"/>
          <w:szCs w:val="28"/>
        </w:rPr>
      </w:pPr>
      <w:r w:rsidRPr="00C61A0B">
        <w:rPr>
          <w:rFonts w:ascii="Times New Roman" w:hAnsi="Times New Roman"/>
          <w:b/>
          <w:sz w:val="24"/>
          <w:szCs w:val="28"/>
        </w:rPr>
        <w:t xml:space="preserve"> </w:t>
      </w:r>
    </w:p>
    <w:p w:rsidR="00C61A0B" w:rsidRPr="00C61A0B" w:rsidRDefault="00C61A0B" w:rsidP="00C61A0B">
      <w:pPr>
        <w:widowControl w:val="0"/>
        <w:autoSpaceDE w:val="0"/>
        <w:autoSpaceDN w:val="0"/>
        <w:spacing w:after="6" w:line="240" w:lineRule="auto"/>
        <w:ind w:left="15" w:firstLine="694"/>
        <w:jc w:val="both"/>
        <w:rPr>
          <w:rFonts w:ascii="Times New Roman" w:hAnsi="Times New Roman"/>
          <w:sz w:val="24"/>
          <w:szCs w:val="28"/>
        </w:rPr>
      </w:pPr>
      <w:r w:rsidRPr="00C61A0B">
        <w:rPr>
          <w:rFonts w:ascii="Times New Roman" w:hAnsi="Times New Roman"/>
          <w:b/>
          <w:sz w:val="24"/>
          <w:szCs w:val="28"/>
        </w:rPr>
        <w:t xml:space="preserve">Книга одного автора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pacing w:val="-4"/>
          <w:sz w:val="24"/>
          <w:szCs w:val="28"/>
        </w:rPr>
      </w:pPr>
      <w:r w:rsidRPr="00C61A0B">
        <w:rPr>
          <w:rFonts w:ascii="Times New Roman" w:hAnsi="Times New Roman"/>
          <w:spacing w:val="-4"/>
          <w:sz w:val="24"/>
          <w:szCs w:val="28"/>
        </w:rPr>
        <w:t xml:space="preserve">Пакшина С. М. Передвижение солей в почве: монография. M: Наука, 1980. 120 с.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Книга двух авторов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Сидоркина А. Н., Сидоркин В. Г. Биохимические аспекты травматической болезни и ее осложнений. Изд. 2-е, перераб. и доп. Н. Новгород: ФГУ НИИТО, 2009. 148 с.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Книга трех авторов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Ториков В. Е., Мельникова О. В., Ториков В. В. Выращивание ярового ячменя на крупяные, пивоваренные и кормовые цели на юго-западе центрального региона России: монография. Брянск: Изд-во БГСХА, 2014. 90 с.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Книга четырех и более авторов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Заболевания у коров: диагностика / И. Ф. Ахтямов [и др.]. Казань, 2008. 455 с.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При необходимости, если автор, на которого ссылаются, стоит не первым, можно перечислить за косой чертой всех авторов: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Применение аппарата внешней фиксации при патологии позвоночника / В. И. Шевцов, В. В. Пивень, А. Т. Худяев, Ю. А. Муштаева. М.: Медицина, 2007. 112 с.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Сборники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Котиков М. В., Ториков В. Е., Мельникова О. В. Ранжирование современных сортов картофеля по их полевой устойчивости к фитофторозу // Агроэкологические аспекты устойчивого развития АПК: материалы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Международной научно-практической конференции студентов, аспирантов и молодых ученых (выпуск 1). Брянск, 2005. С. 97–102.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Книга под заглавием (описание учебников, справочников, монографий, сборников и т.п.)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Эстетическая и реконструктивная хирургия нижних конечностей / под ред. А. А. Артемьева. М.: ГЭОТАР-Медиа, 2008. 248 с.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Атлас по медицинской микробиологии, вирусологии и иммунологии: учеб. пособие для студентов мед. вузов / под ред. А. С. Быкова, А. А. Воробьева, В. В. Зверева. 2-е изд., доп. и перераб. М.: Мед. информ. агентство, 2008. 272 с.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Правильное питание: справочник. М.: Эксмо, 2008. 704 с.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Кормопроизводство в России: всероссийский сб. науч. ст. Вып. 3-й. Казань-СПб., 2007. 268 с. </w:t>
      </w:r>
    </w:p>
    <w:p w:rsidR="00C61A0B" w:rsidRPr="00C61A0B" w:rsidRDefault="00C61A0B" w:rsidP="00C61A0B">
      <w:pPr>
        <w:widowControl w:val="0"/>
        <w:autoSpaceDE w:val="0"/>
        <w:autoSpaceDN w:val="0"/>
        <w:spacing w:after="0"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Описание диссертаций, авторефераты диссертаций: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Белозеров И. В. Религиозная политика Золотой Орды на Руси в XIII–XIV вв.: дис. … канд. ист. наук: 07.00.02. М., 2002. 215 с.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Назаров И. Г. Развитие коммуникативной компетентности социальных педагогов села в процессе дополнительного профессионального образования: автореф. дис. … канд. пед. наук: 13.00.08 – теория и методика профессионального образования. М., 2002. 24 с. </w:t>
      </w:r>
    </w:p>
    <w:p w:rsidR="00C61A0B" w:rsidRPr="00C61A0B" w:rsidRDefault="00C61A0B" w:rsidP="00C61A0B">
      <w:pPr>
        <w:widowControl w:val="0"/>
        <w:autoSpaceDE w:val="0"/>
        <w:autoSpaceDN w:val="0"/>
        <w:spacing w:after="6"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Описание отдельного тома многотомного издания под общим заголовком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Пальцев М. А., Аничков М. Н. Патологическая анатомия: в 2 т. М.: Медицина, 2001. Т. 2, ч. 1. 736 с.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Описание отдельного тома многотомного издания под общим заглавием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Внутренние болезни: учебник / под ред. Н. А. Мухина, В. С. Моисеева, А. И. Мартынова. Изд. 2-е, испр. и доп. М.: ГЭОТАР-Медиа, 2008. Т. 1. 368 с. </w:t>
      </w:r>
    </w:p>
    <w:p w:rsidR="00C61A0B" w:rsidRPr="00C61A0B" w:rsidRDefault="00C61A0B" w:rsidP="00C61A0B">
      <w:pPr>
        <w:widowControl w:val="0"/>
        <w:autoSpaceDE w:val="0"/>
        <w:autoSpaceDN w:val="0"/>
        <w:spacing w:after="0" w:line="240" w:lineRule="auto"/>
        <w:ind w:left="15" w:right="-1" w:firstLine="694"/>
        <w:jc w:val="both"/>
        <w:outlineLvl w:val="0"/>
        <w:rPr>
          <w:rFonts w:ascii="Times New Roman" w:hAnsi="Times New Roman"/>
          <w:b/>
          <w:bCs/>
          <w:sz w:val="24"/>
          <w:szCs w:val="28"/>
        </w:rPr>
      </w:pPr>
      <w:r w:rsidRPr="00C61A0B">
        <w:rPr>
          <w:rFonts w:ascii="Times New Roman" w:hAnsi="Times New Roman"/>
          <w:b/>
          <w:bCs/>
          <w:sz w:val="24"/>
          <w:szCs w:val="28"/>
        </w:rPr>
        <w:t xml:space="preserve">Описание главы из книги, из сборника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Макушин В. Д., Волокитина Е. А. Причины неудач и осложнений при выполнении опорных остеотомий с применением аппарата Илизарова // Лечение врожденного вывиха бедра у взрослых / под ред. В. И. Шевцова, В. Д. Макушина. Курган, 2004. Гл. 8. С. 372–402.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Белоус Н. М. Храня теплую память о прошлом // Великая Отечественная война 1941–1945 гг. в истории моей семьи: сб. ст. / под общ. ред. Р. В. Новожеева. Брянск: Изд-во БГАУ, 2015. С. 4–5. </w:t>
      </w:r>
    </w:p>
    <w:p w:rsidR="00C61A0B" w:rsidRPr="00C61A0B" w:rsidRDefault="00C61A0B" w:rsidP="00C61A0B">
      <w:pPr>
        <w:widowControl w:val="0"/>
        <w:autoSpaceDE w:val="0"/>
        <w:autoSpaceDN w:val="0"/>
        <w:spacing w:after="0" w:line="240" w:lineRule="auto"/>
        <w:ind w:left="15" w:right="105" w:firstLine="694"/>
        <w:jc w:val="both"/>
        <w:rPr>
          <w:rFonts w:ascii="Times New Roman" w:hAnsi="Times New Roman"/>
          <w:sz w:val="24"/>
          <w:szCs w:val="28"/>
        </w:rPr>
      </w:pPr>
      <w:r w:rsidRPr="00C61A0B">
        <w:rPr>
          <w:rFonts w:ascii="Times New Roman" w:hAnsi="Times New Roman"/>
          <w:b/>
          <w:sz w:val="24"/>
          <w:szCs w:val="28"/>
        </w:rPr>
        <w:t xml:space="preserve">Описание статей из журналов Один автор: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Просянников Е. В. Устройство для отделения образцов почвы от растительных остатков // Почвоведение. 1979. № 11. С. 162–164. </w:t>
      </w:r>
    </w:p>
    <w:p w:rsidR="00C61A0B" w:rsidRPr="00C61A0B" w:rsidRDefault="00C61A0B" w:rsidP="00C61A0B">
      <w:pPr>
        <w:widowControl w:val="0"/>
        <w:autoSpaceDE w:val="0"/>
        <w:autoSpaceDN w:val="0"/>
        <w:spacing w:after="0" w:line="240" w:lineRule="auto"/>
        <w:ind w:left="15" w:right="-1" w:firstLine="694"/>
        <w:jc w:val="both"/>
        <w:rPr>
          <w:rFonts w:ascii="Times New Roman" w:hAnsi="Times New Roman"/>
          <w:sz w:val="24"/>
          <w:szCs w:val="28"/>
        </w:rPr>
      </w:pPr>
      <w:r w:rsidRPr="00C61A0B">
        <w:rPr>
          <w:rFonts w:ascii="Times New Roman" w:hAnsi="Times New Roman"/>
          <w:b/>
          <w:sz w:val="24"/>
          <w:szCs w:val="28"/>
        </w:rPr>
        <w:lastRenderedPageBreak/>
        <w:t xml:space="preserve">Два автора: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Просянников Е. В., Карпенчук Г. К. Активность ионов кальция в почвах Приднестровья Украины как  показатель их хлорозоопасности для яблоневых садов // Почвоведение. 1982. № 9. С. 116–121. </w:t>
      </w:r>
    </w:p>
    <w:p w:rsidR="00C61A0B" w:rsidRPr="00C61A0B" w:rsidRDefault="00C61A0B" w:rsidP="00C61A0B">
      <w:pPr>
        <w:widowControl w:val="0"/>
        <w:autoSpaceDE w:val="0"/>
        <w:autoSpaceDN w:val="0"/>
        <w:spacing w:after="6"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Три автора: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Сазонова Н. В., Лунева С. Н., Стогов М. В. Динамика биохимических показателей сыворотки крови при  амбулаторном лечении // Вестник травматологии и ортопедии им. Н. Н. Приорова. 2008. № 3. С. 52–56.</w:t>
      </w:r>
    </w:p>
    <w:p w:rsidR="00C61A0B" w:rsidRPr="00C61A0B" w:rsidRDefault="00C61A0B" w:rsidP="00C61A0B">
      <w:pPr>
        <w:widowControl w:val="0"/>
        <w:autoSpaceDE w:val="0"/>
        <w:autoSpaceDN w:val="0"/>
        <w:spacing w:after="0" w:line="240" w:lineRule="auto"/>
        <w:ind w:left="15" w:right="111" w:firstLine="694"/>
        <w:jc w:val="both"/>
        <w:rPr>
          <w:rFonts w:ascii="Times New Roman" w:hAnsi="Times New Roman"/>
          <w:sz w:val="24"/>
          <w:szCs w:val="28"/>
        </w:rPr>
      </w:pPr>
      <w:r w:rsidRPr="00C61A0B">
        <w:rPr>
          <w:rFonts w:ascii="Times New Roman" w:hAnsi="Times New Roman"/>
          <w:b/>
          <w:sz w:val="24"/>
          <w:szCs w:val="28"/>
        </w:rPr>
        <w:t xml:space="preserve">Четыре и более авторов: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Клинико-физиологические составляющие врожденной косолапости / Ю. И. Клычкова [и др.] // Травматология и ортопедия России. 2008. № 3. С. 35–38.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Оценка кровоснабжения методом ультразвуковой диагностики / В. А. Щуров, С. О. Мурадисинов, И. В. Щуров, С. П. Бойчук // Травматология и ортопедия России. 2008. № 3. С. 39–41. </w:t>
      </w:r>
    </w:p>
    <w:p w:rsidR="00C61A0B" w:rsidRPr="00C61A0B" w:rsidRDefault="00C61A0B" w:rsidP="00C61A0B">
      <w:pPr>
        <w:widowControl w:val="0"/>
        <w:autoSpaceDE w:val="0"/>
        <w:autoSpaceDN w:val="0"/>
        <w:spacing w:after="0"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Описание нормативных документов Авторское свидетельство: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Способ лечения ложных суставов: а. с. 835421 СССР. № 2764100/28-13 / Иванов И. И.; заявл.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07.05.79; опубл. 07.06.81, Бюл. 21. 2 с. </w:t>
      </w:r>
    </w:p>
    <w:p w:rsidR="00C61A0B" w:rsidRPr="00C61A0B" w:rsidRDefault="00C61A0B" w:rsidP="00C61A0B">
      <w:pPr>
        <w:widowControl w:val="0"/>
        <w:autoSpaceDE w:val="0"/>
        <w:autoSpaceDN w:val="0"/>
        <w:spacing w:after="0"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Патент: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Корригирующее устройство для позвоночного столба: пат. 2128021 Рос. Федерация. № 97101617/14 / Иванов И. И; заявл. 31.01.97; опубл. 27.03.99, Бюл. № 9. 3 с. </w:t>
      </w:r>
    </w:p>
    <w:p w:rsidR="00C61A0B" w:rsidRPr="00C61A0B" w:rsidRDefault="00C61A0B" w:rsidP="00C61A0B">
      <w:pPr>
        <w:widowControl w:val="0"/>
        <w:autoSpaceDE w:val="0"/>
        <w:autoSpaceDN w:val="0"/>
        <w:spacing w:after="6" w:line="240" w:lineRule="auto"/>
        <w:ind w:left="15" w:firstLine="694"/>
        <w:jc w:val="both"/>
        <w:rPr>
          <w:rFonts w:ascii="Times New Roman" w:hAnsi="Times New Roman"/>
          <w:sz w:val="24"/>
          <w:szCs w:val="28"/>
        </w:rPr>
      </w:pPr>
      <w:r w:rsidRPr="00C61A0B">
        <w:rPr>
          <w:rFonts w:ascii="Times New Roman" w:hAnsi="Times New Roman"/>
          <w:b/>
          <w:sz w:val="24"/>
          <w:szCs w:val="28"/>
        </w:rPr>
        <w:t xml:space="preserve">ГОСТ: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ГОСТ Р 7.0.5-2008. Библиографическая ссылка. Общие требования и правила составления. М.: Стандартинформ, 2008. 38 с. </w:t>
      </w:r>
    </w:p>
    <w:p w:rsidR="00C61A0B" w:rsidRPr="00C61A0B" w:rsidRDefault="00C61A0B" w:rsidP="00C61A0B">
      <w:pPr>
        <w:widowControl w:val="0"/>
        <w:autoSpaceDE w:val="0"/>
        <w:autoSpaceDN w:val="0"/>
        <w:spacing w:after="6"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Описание официальных документов Федеральный закон: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О лицензировании отдельных видов деятельности: Федер. закон [принят Гос. Думой 13. 07.2001] // Собрание законодательств РФ. 2001. № 33(ч.1). Ст. 3430. С. 127</w:t>
      </w:r>
    </w:p>
    <w:p w:rsidR="00C61A0B" w:rsidRPr="00C61A0B" w:rsidRDefault="00C61A0B" w:rsidP="00C61A0B">
      <w:pPr>
        <w:widowControl w:val="0"/>
        <w:autoSpaceDE w:val="0"/>
        <w:autoSpaceDN w:val="0"/>
        <w:spacing w:after="0"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Постановление: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О программе государственных гарантий оказания гражданам Российской Федерации бесплатной медицинской помощи на 2009 год: постановление Правительства Рос. Федерации от 31.12.2008 № 10407ТГ // Заместитель гл. врача. 2009. № 2. С. 98–105. </w:t>
      </w:r>
    </w:p>
    <w:p w:rsidR="00C61A0B" w:rsidRPr="00C61A0B" w:rsidRDefault="00C61A0B" w:rsidP="00C61A0B">
      <w:pPr>
        <w:widowControl w:val="0"/>
        <w:autoSpaceDE w:val="0"/>
        <w:autoSpaceDN w:val="0"/>
        <w:spacing w:after="0" w:line="240" w:lineRule="auto"/>
        <w:ind w:left="15" w:right="102" w:firstLine="694"/>
        <w:jc w:val="both"/>
        <w:rPr>
          <w:rFonts w:ascii="Times New Roman" w:hAnsi="Times New Roman"/>
          <w:sz w:val="24"/>
          <w:szCs w:val="28"/>
        </w:rPr>
      </w:pPr>
      <w:r w:rsidRPr="00C61A0B">
        <w:rPr>
          <w:rFonts w:ascii="Times New Roman" w:hAnsi="Times New Roman"/>
          <w:b/>
          <w:sz w:val="24"/>
          <w:szCs w:val="28"/>
        </w:rPr>
        <w:t xml:space="preserve">Приказ: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О внесении изменений в Порядок выдачи медицинскими организациями листков нетрудоспособности, утвержденный приказом Министерства здравоохранения и социального развития Российской Федерации от 1 августа 2007 г. № 514: приказ М-ва здравоохранения и соц. развития Рос.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Федерации от 27.10.2008 № 593н // Заместитель гл. врача. 2009. № 2. С. 131</w:t>
      </w:r>
    </w:p>
    <w:p w:rsidR="00C61A0B" w:rsidRPr="00C61A0B" w:rsidRDefault="00C61A0B" w:rsidP="00C61A0B">
      <w:pPr>
        <w:widowControl w:val="0"/>
        <w:autoSpaceDE w:val="0"/>
        <w:autoSpaceDN w:val="0"/>
        <w:spacing w:after="0"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Инструкция: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Инструкция о санитарно-противоэпидемическом режиме больниц: утв. Минздравом СССР от 23.03.76 № 288 // Справочник старшей (главной) медицинской сестры. Изд. 6-е. Ростов н/Д.: Феникс, 2007. 378–387. </w:t>
      </w:r>
    </w:p>
    <w:p w:rsidR="00C61A0B" w:rsidRPr="00C61A0B" w:rsidRDefault="00C61A0B" w:rsidP="00C61A0B">
      <w:pPr>
        <w:widowControl w:val="0"/>
        <w:autoSpaceDE w:val="0"/>
        <w:autoSpaceDN w:val="0"/>
        <w:spacing w:after="0" w:line="240" w:lineRule="auto"/>
        <w:ind w:left="15" w:firstLine="694"/>
        <w:jc w:val="both"/>
        <w:rPr>
          <w:rFonts w:ascii="Times New Roman" w:hAnsi="Times New Roman"/>
          <w:sz w:val="24"/>
          <w:szCs w:val="28"/>
        </w:rPr>
      </w:pPr>
      <w:r w:rsidRPr="00C61A0B">
        <w:rPr>
          <w:rFonts w:ascii="Times New Roman" w:hAnsi="Times New Roman"/>
          <w:b/>
          <w:sz w:val="24"/>
          <w:szCs w:val="28"/>
        </w:rPr>
        <w:t xml:space="preserve">Указ: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Вопросы системы и структуры федеральных органов исполнительной власти (извлечения): указ Президента РФ от 12.05.2008 № 724 // Здравоохранение. 2008. № 7. С. 135–137. </w:t>
      </w:r>
      <w:r w:rsidRPr="00C61A0B">
        <w:rPr>
          <w:rFonts w:ascii="Times New Roman" w:hAnsi="Times New Roman"/>
          <w:b/>
          <w:sz w:val="24"/>
          <w:szCs w:val="28"/>
        </w:rPr>
        <w:t xml:space="preserve">Описание электронных ресурсов </w:t>
      </w:r>
    </w:p>
    <w:p w:rsidR="00C61A0B" w:rsidRPr="00C61A0B" w:rsidRDefault="00C61A0B" w:rsidP="00C61A0B">
      <w:pPr>
        <w:widowControl w:val="0"/>
        <w:autoSpaceDE w:val="0"/>
        <w:autoSpaceDN w:val="0"/>
        <w:spacing w:after="6"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Электронный ресурс локального доступа: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Техника спинальной анестезии [Электронный ресурс] / под ред. Е. М. Шифмана. М.: ИнтелТек, 2005. 1 электрон. опт. диск (CD-ROM). </w:t>
      </w:r>
    </w:p>
    <w:p w:rsidR="00C61A0B" w:rsidRPr="00C61A0B" w:rsidRDefault="00C61A0B" w:rsidP="00C61A0B">
      <w:pPr>
        <w:widowControl w:val="0"/>
        <w:autoSpaceDE w:val="0"/>
        <w:autoSpaceDN w:val="0"/>
        <w:spacing w:after="6" w:line="240" w:lineRule="auto"/>
        <w:ind w:left="15" w:right="-1" w:firstLine="694"/>
        <w:jc w:val="both"/>
        <w:rPr>
          <w:rFonts w:ascii="Times New Roman" w:hAnsi="Times New Roman"/>
          <w:sz w:val="24"/>
          <w:szCs w:val="28"/>
        </w:rPr>
      </w:pPr>
      <w:r w:rsidRPr="00C61A0B">
        <w:rPr>
          <w:rFonts w:ascii="Times New Roman" w:hAnsi="Times New Roman"/>
          <w:b/>
          <w:sz w:val="24"/>
          <w:szCs w:val="28"/>
        </w:rPr>
        <w:t xml:space="preserve">Электронный ресурс удаленного доступа: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Иванова А. Е. Проблемы смертности в регионах Центрального федерального округа // Социальные аспекты здоровья населения. 2008. № 2. URL: </w:t>
      </w:r>
      <w:hyperlink r:id="rId9">
        <w:r w:rsidRPr="00C61A0B">
          <w:rPr>
            <w:rFonts w:ascii="Times New Roman" w:hAnsi="Times New Roman"/>
            <w:sz w:val="24"/>
            <w:szCs w:val="28"/>
          </w:rPr>
          <w:t>http://vestnik.mednet.ru/content/view54/30/</w:t>
        </w:r>
      </w:hyperlink>
      <w:hyperlink r:id="rId10">
        <w:r w:rsidRPr="00C61A0B">
          <w:rPr>
            <w:rFonts w:ascii="Times New Roman" w:hAnsi="Times New Roman"/>
            <w:sz w:val="24"/>
            <w:szCs w:val="28"/>
          </w:rPr>
          <w:t xml:space="preserve"> </w:t>
        </w:r>
      </w:hyperlink>
      <w:r w:rsidRPr="00C61A0B">
        <w:rPr>
          <w:rFonts w:ascii="Times New Roman" w:hAnsi="Times New Roman"/>
          <w:sz w:val="24"/>
          <w:szCs w:val="28"/>
        </w:rPr>
        <w:t xml:space="preserve">(дата обращения: 15.08.2008). </w:t>
      </w:r>
    </w:p>
    <w:p w:rsidR="00C61A0B" w:rsidRPr="00C61A0B" w:rsidRDefault="00C61A0B" w:rsidP="00C61A0B">
      <w:pPr>
        <w:widowControl w:val="0"/>
        <w:autoSpaceDE w:val="0"/>
        <w:autoSpaceDN w:val="0"/>
        <w:spacing w:after="0" w:line="240" w:lineRule="auto"/>
        <w:ind w:left="15" w:right="-1" w:hanging="10"/>
        <w:jc w:val="both"/>
        <w:rPr>
          <w:rFonts w:ascii="Times New Roman" w:hAnsi="Times New Roman"/>
          <w:sz w:val="24"/>
          <w:szCs w:val="28"/>
        </w:rPr>
      </w:pPr>
      <w:r w:rsidRPr="00C61A0B">
        <w:rPr>
          <w:rFonts w:ascii="Times New Roman" w:hAnsi="Times New Roman"/>
          <w:sz w:val="24"/>
          <w:szCs w:val="28"/>
        </w:rPr>
        <w:t xml:space="preserve">О развитии малого и среднего предпринимательства в Российской Федерации: федер. закон от 24 июня 2007 г. № 209-ФЗ (с изм. и доп.). Доступ из справ.-правовой системы «Гарант». URL: </w:t>
      </w:r>
      <w:hyperlink r:id="rId11">
        <w:r w:rsidRPr="00C61A0B">
          <w:rPr>
            <w:rFonts w:ascii="Times New Roman" w:hAnsi="Times New Roman"/>
            <w:sz w:val="24"/>
            <w:szCs w:val="28"/>
            <w:u w:val="single" w:color="0000FF"/>
          </w:rPr>
          <w:t>http://referat.niv.ru/view/referat</w:t>
        </w:r>
      </w:hyperlink>
      <w:hyperlink r:id="rId12">
        <w:r w:rsidRPr="00C61A0B">
          <w:rPr>
            <w:rFonts w:ascii="Times New Roman" w:hAnsi="Times New Roman"/>
            <w:sz w:val="24"/>
            <w:szCs w:val="28"/>
            <w:u w:val="single" w:color="0000FF"/>
          </w:rPr>
          <w:t>-</w:t>
        </w:r>
      </w:hyperlink>
      <w:hyperlink r:id="rId13">
        <w:r w:rsidRPr="00C61A0B">
          <w:rPr>
            <w:rFonts w:ascii="Times New Roman" w:hAnsi="Times New Roman"/>
            <w:sz w:val="24"/>
            <w:szCs w:val="28"/>
            <w:u w:val="single" w:color="0000FF"/>
          </w:rPr>
          <w:t>other/259/258992.htm</w:t>
        </w:r>
      </w:hyperlink>
      <w:hyperlink r:id="rId14">
        <w:r w:rsidRPr="00C61A0B">
          <w:rPr>
            <w:rFonts w:ascii="Times New Roman" w:hAnsi="Times New Roman"/>
            <w:sz w:val="24"/>
            <w:szCs w:val="28"/>
          </w:rPr>
          <w:t xml:space="preserve"> </w:t>
        </w:r>
      </w:hyperlink>
    </w:p>
    <w:p w:rsidR="002023AA" w:rsidRPr="008659B3" w:rsidRDefault="00C61A0B" w:rsidP="006222CA">
      <w:pPr>
        <w:widowControl w:val="0"/>
        <w:autoSpaceDE w:val="0"/>
        <w:autoSpaceDN w:val="0"/>
        <w:spacing w:after="0" w:line="240" w:lineRule="auto"/>
        <w:ind w:left="15" w:right="-1" w:hanging="10"/>
        <w:jc w:val="both"/>
        <w:rPr>
          <w:rFonts w:ascii="Times New Roman" w:hAnsi="Times New Roman"/>
          <w:b/>
          <w:color w:val="000000"/>
          <w:sz w:val="28"/>
          <w:szCs w:val="28"/>
        </w:rPr>
      </w:pPr>
      <w:r w:rsidRPr="00C61A0B">
        <w:rPr>
          <w:rFonts w:ascii="Times New Roman" w:hAnsi="Times New Roman"/>
          <w:sz w:val="24"/>
          <w:szCs w:val="28"/>
        </w:rPr>
        <w:t xml:space="preserve">Травин Андрей. Три поисковика Рунета, не считая Google [Электронный ресурс]. URL: </w:t>
      </w:r>
      <w:hyperlink r:id="rId15">
        <w:r w:rsidRPr="00C61A0B">
          <w:rPr>
            <w:rFonts w:ascii="Times New Roman" w:hAnsi="Times New Roman"/>
            <w:sz w:val="24"/>
            <w:szCs w:val="28"/>
            <w:u w:val="single" w:color="0000FF"/>
          </w:rPr>
          <w:t>http://www.netoskop.ru/theme/2001/06/21/2662.html</w:t>
        </w:r>
      </w:hyperlink>
      <w:hyperlink r:id="rId16">
        <w:r w:rsidRPr="00C61A0B">
          <w:rPr>
            <w:rFonts w:ascii="Times New Roman" w:hAnsi="Times New Roman"/>
            <w:sz w:val="24"/>
            <w:szCs w:val="28"/>
          </w:rPr>
          <w:t xml:space="preserve"> </w:t>
        </w:r>
      </w:hyperlink>
      <w:r w:rsidRPr="00C61A0B">
        <w:rPr>
          <w:rFonts w:ascii="Times New Roman" w:hAnsi="Times New Roman"/>
          <w:sz w:val="24"/>
          <w:szCs w:val="28"/>
        </w:rPr>
        <w:t xml:space="preserve">(дата обращения: 21.08.2002). </w:t>
      </w:r>
    </w:p>
    <w:p w:rsidR="002023AA" w:rsidRPr="008659B3" w:rsidRDefault="002023AA" w:rsidP="00262192">
      <w:pPr>
        <w:spacing w:after="0" w:line="228" w:lineRule="auto"/>
        <w:jc w:val="center"/>
        <w:rPr>
          <w:rFonts w:ascii="Times New Roman" w:hAnsi="Times New Roman"/>
          <w:b/>
          <w:color w:val="000000"/>
          <w:sz w:val="28"/>
          <w:szCs w:val="28"/>
        </w:rPr>
      </w:pPr>
    </w:p>
    <w:sectPr w:rsidR="002023AA" w:rsidRPr="008659B3" w:rsidSect="00E67D62">
      <w:pgSz w:w="11906" w:h="16838"/>
      <w:pgMar w:top="720" w:right="720" w:bottom="720"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5C6" w:rsidRDefault="006E15C6" w:rsidP="00A50C8F">
      <w:pPr>
        <w:spacing w:after="0" w:line="240" w:lineRule="auto"/>
      </w:pPr>
      <w:r>
        <w:separator/>
      </w:r>
    </w:p>
  </w:endnote>
  <w:endnote w:type="continuationSeparator" w:id="0">
    <w:p w:rsidR="006E15C6" w:rsidRDefault="006E15C6" w:rsidP="00A5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5C6" w:rsidRDefault="006E15C6" w:rsidP="00A50C8F">
      <w:pPr>
        <w:spacing w:after="0" w:line="240" w:lineRule="auto"/>
      </w:pPr>
      <w:r>
        <w:separator/>
      </w:r>
    </w:p>
  </w:footnote>
  <w:footnote w:type="continuationSeparator" w:id="0">
    <w:p w:rsidR="006E15C6" w:rsidRDefault="006E15C6" w:rsidP="00A50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2AF3"/>
    <w:multiLevelType w:val="hybridMultilevel"/>
    <w:tmpl w:val="D1CC37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CC5440D"/>
    <w:multiLevelType w:val="hybridMultilevel"/>
    <w:tmpl w:val="DA00C3A8"/>
    <w:lvl w:ilvl="0" w:tplc="0419000F">
      <w:start w:val="1"/>
      <w:numFmt w:val="decimal"/>
      <w:lvlText w:val="%1."/>
      <w:lvlJc w:val="left"/>
      <w:pPr>
        <w:ind w:left="856" w:hanging="360"/>
      </w:pPr>
      <w:rPr>
        <w:rFonts w:cs="Times New Roman"/>
      </w:rPr>
    </w:lvl>
    <w:lvl w:ilvl="1" w:tplc="04190019" w:tentative="1">
      <w:start w:val="1"/>
      <w:numFmt w:val="lowerLetter"/>
      <w:lvlText w:val="%2."/>
      <w:lvlJc w:val="left"/>
      <w:pPr>
        <w:ind w:left="1576" w:hanging="360"/>
      </w:pPr>
      <w:rPr>
        <w:rFonts w:cs="Times New Roman"/>
      </w:rPr>
    </w:lvl>
    <w:lvl w:ilvl="2" w:tplc="0419001B" w:tentative="1">
      <w:start w:val="1"/>
      <w:numFmt w:val="lowerRoman"/>
      <w:lvlText w:val="%3."/>
      <w:lvlJc w:val="right"/>
      <w:pPr>
        <w:ind w:left="2296" w:hanging="180"/>
      </w:pPr>
      <w:rPr>
        <w:rFonts w:cs="Times New Roman"/>
      </w:rPr>
    </w:lvl>
    <w:lvl w:ilvl="3" w:tplc="0419000F" w:tentative="1">
      <w:start w:val="1"/>
      <w:numFmt w:val="decimal"/>
      <w:lvlText w:val="%4."/>
      <w:lvlJc w:val="left"/>
      <w:pPr>
        <w:ind w:left="3016" w:hanging="360"/>
      </w:pPr>
      <w:rPr>
        <w:rFonts w:cs="Times New Roman"/>
      </w:rPr>
    </w:lvl>
    <w:lvl w:ilvl="4" w:tplc="04190019" w:tentative="1">
      <w:start w:val="1"/>
      <w:numFmt w:val="lowerLetter"/>
      <w:lvlText w:val="%5."/>
      <w:lvlJc w:val="left"/>
      <w:pPr>
        <w:ind w:left="3736" w:hanging="360"/>
      </w:pPr>
      <w:rPr>
        <w:rFonts w:cs="Times New Roman"/>
      </w:rPr>
    </w:lvl>
    <w:lvl w:ilvl="5" w:tplc="0419001B" w:tentative="1">
      <w:start w:val="1"/>
      <w:numFmt w:val="lowerRoman"/>
      <w:lvlText w:val="%6."/>
      <w:lvlJc w:val="right"/>
      <w:pPr>
        <w:ind w:left="4456" w:hanging="180"/>
      </w:pPr>
      <w:rPr>
        <w:rFonts w:cs="Times New Roman"/>
      </w:rPr>
    </w:lvl>
    <w:lvl w:ilvl="6" w:tplc="0419000F" w:tentative="1">
      <w:start w:val="1"/>
      <w:numFmt w:val="decimal"/>
      <w:lvlText w:val="%7."/>
      <w:lvlJc w:val="left"/>
      <w:pPr>
        <w:ind w:left="5176" w:hanging="360"/>
      </w:pPr>
      <w:rPr>
        <w:rFonts w:cs="Times New Roman"/>
      </w:rPr>
    </w:lvl>
    <w:lvl w:ilvl="7" w:tplc="04190019" w:tentative="1">
      <w:start w:val="1"/>
      <w:numFmt w:val="lowerLetter"/>
      <w:lvlText w:val="%8."/>
      <w:lvlJc w:val="left"/>
      <w:pPr>
        <w:ind w:left="5896" w:hanging="360"/>
      </w:pPr>
      <w:rPr>
        <w:rFonts w:cs="Times New Roman"/>
      </w:rPr>
    </w:lvl>
    <w:lvl w:ilvl="8" w:tplc="0419001B" w:tentative="1">
      <w:start w:val="1"/>
      <w:numFmt w:val="lowerRoman"/>
      <w:lvlText w:val="%9."/>
      <w:lvlJc w:val="right"/>
      <w:pPr>
        <w:ind w:left="6616" w:hanging="180"/>
      </w:pPr>
      <w:rPr>
        <w:rFonts w:cs="Times New Roman"/>
      </w:rPr>
    </w:lvl>
  </w:abstractNum>
  <w:abstractNum w:abstractNumId="2" w15:restartNumberingAfterBreak="0">
    <w:nsid w:val="6E3D5C01"/>
    <w:multiLevelType w:val="hybridMultilevel"/>
    <w:tmpl w:val="BE46078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0C8F"/>
    <w:rsid w:val="0001043F"/>
    <w:rsid w:val="000130CC"/>
    <w:rsid w:val="00016165"/>
    <w:rsid w:val="00017057"/>
    <w:rsid w:val="00023523"/>
    <w:rsid w:val="0003285B"/>
    <w:rsid w:val="000329B8"/>
    <w:rsid w:val="00037137"/>
    <w:rsid w:val="00054FD2"/>
    <w:rsid w:val="000B0456"/>
    <w:rsid w:val="000D1E7F"/>
    <w:rsid w:val="000D6919"/>
    <w:rsid w:val="000E1734"/>
    <w:rsid w:val="000E5170"/>
    <w:rsid w:val="001178D2"/>
    <w:rsid w:val="00117DED"/>
    <w:rsid w:val="001213B8"/>
    <w:rsid w:val="0012178A"/>
    <w:rsid w:val="00122A94"/>
    <w:rsid w:val="00131EC6"/>
    <w:rsid w:val="0013225B"/>
    <w:rsid w:val="00133A74"/>
    <w:rsid w:val="00141DD7"/>
    <w:rsid w:val="00160336"/>
    <w:rsid w:val="00161A89"/>
    <w:rsid w:val="001917FB"/>
    <w:rsid w:val="001948AB"/>
    <w:rsid w:val="001A6862"/>
    <w:rsid w:val="001B3B73"/>
    <w:rsid w:val="001C07D8"/>
    <w:rsid w:val="001C0F24"/>
    <w:rsid w:val="001C19BA"/>
    <w:rsid w:val="001E3B8E"/>
    <w:rsid w:val="00201CA4"/>
    <w:rsid w:val="002023AA"/>
    <w:rsid w:val="002109E5"/>
    <w:rsid w:val="00214616"/>
    <w:rsid w:val="00225083"/>
    <w:rsid w:val="00235979"/>
    <w:rsid w:val="00246CE3"/>
    <w:rsid w:val="00256317"/>
    <w:rsid w:val="00262192"/>
    <w:rsid w:val="00271896"/>
    <w:rsid w:val="00285BD5"/>
    <w:rsid w:val="002956E7"/>
    <w:rsid w:val="00297E80"/>
    <w:rsid w:val="002A4B21"/>
    <w:rsid w:val="002B020C"/>
    <w:rsid w:val="002B0F4F"/>
    <w:rsid w:val="002B7C85"/>
    <w:rsid w:val="002C265A"/>
    <w:rsid w:val="002D088D"/>
    <w:rsid w:val="002D4DCC"/>
    <w:rsid w:val="002D5ECE"/>
    <w:rsid w:val="002E54D0"/>
    <w:rsid w:val="002F55FB"/>
    <w:rsid w:val="00301D9A"/>
    <w:rsid w:val="00302A93"/>
    <w:rsid w:val="003038A6"/>
    <w:rsid w:val="003127B7"/>
    <w:rsid w:val="00312DC9"/>
    <w:rsid w:val="00313229"/>
    <w:rsid w:val="00314EB9"/>
    <w:rsid w:val="00315489"/>
    <w:rsid w:val="00332FF6"/>
    <w:rsid w:val="00335FCF"/>
    <w:rsid w:val="0034042C"/>
    <w:rsid w:val="00351A3B"/>
    <w:rsid w:val="00352EFF"/>
    <w:rsid w:val="00373D29"/>
    <w:rsid w:val="00386623"/>
    <w:rsid w:val="00391DD9"/>
    <w:rsid w:val="00393F11"/>
    <w:rsid w:val="003A35AB"/>
    <w:rsid w:val="003A7E45"/>
    <w:rsid w:val="003B6F77"/>
    <w:rsid w:val="003C60E8"/>
    <w:rsid w:val="003C6EA6"/>
    <w:rsid w:val="003D5648"/>
    <w:rsid w:val="003E32A4"/>
    <w:rsid w:val="003F421C"/>
    <w:rsid w:val="00400A7F"/>
    <w:rsid w:val="0042185C"/>
    <w:rsid w:val="00423584"/>
    <w:rsid w:val="00427765"/>
    <w:rsid w:val="00431F72"/>
    <w:rsid w:val="004320D8"/>
    <w:rsid w:val="0044296D"/>
    <w:rsid w:val="00443561"/>
    <w:rsid w:val="00451846"/>
    <w:rsid w:val="00464A80"/>
    <w:rsid w:val="00467B6E"/>
    <w:rsid w:val="0047261F"/>
    <w:rsid w:val="00476CEE"/>
    <w:rsid w:val="00476D0D"/>
    <w:rsid w:val="004824C1"/>
    <w:rsid w:val="00484A11"/>
    <w:rsid w:val="004A2836"/>
    <w:rsid w:val="004B6FE5"/>
    <w:rsid w:val="004C00C4"/>
    <w:rsid w:val="004C176D"/>
    <w:rsid w:val="004D76E1"/>
    <w:rsid w:val="004E0992"/>
    <w:rsid w:val="004E0C1B"/>
    <w:rsid w:val="004E39B2"/>
    <w:rsid w:val="004F75DD"/>
    <w:rsid w:val="004F7EBE"/>
    <w:rsid w:val="00504F6B"/>
    <w:rsid w:val="005117E7"/>
    <w:rsid w:val="00513970"/>
    <w:rsid w:val="00556EAC"/>
    <w:rsid w:val="005571E4"/>
    <w:rsid w:val="00567580"/>
    <w:rsid w:val="00573D9E"/>
    <w:rsid w:val="005759AA"/>
    <w:rsid w:val="005806F4"/>
    <w:rsid w:val="0058440A"/>
    <w:rsid w:val="00590D00"/>
    <w:rsid w:val="00597C53"/>
    <w:rsid w:val="005A1A79"/>
    <w:rsid w:val="005B2A41"/>
    <w:rsid w:val="005B331F"/>
    <w:rsid w:val="005B4CAC"/>
    <w:rsid w:val="005B63E2"/>
    <w:rsid w:val="005C6DC9"/>
    <w:rsid w:val="005D5054"/>
    <w:rsid w:val="005D741D"/>
    <w:rsid w:val="005E2B4D"/>
    <w:rsid w:val="005E6ED8"/>
    <w:rsid w:val="005E78E8"/>
    <w:rsid w:val="005F3092"/>
    <w:rsid w:val="005F5AD3"/>
    <w:rsid w:val="00603B27"/>
    <w:rsid w:val="006130DD"/>
    <w:rsid w:val="00613651"/>
    <w:rsid w:val="0061513A"/>
    <w:rsid w:val="006173FC"/>
    <w:rsid w:val="006222CA"/>
    <w:rsid w:val="00624D5F"/>
    <w:rsid w:val="006262ED"/>
    <w:rsid w:val="006368BE"/>
    <w:rsid w:val="006404FB"/>
    <w:rsid w:val="00641F1F"/>
    <w:rsid w:val="00641F4F"/>
    <w:rsid w:val="0064575C"/>
    <w:rsid w:val="00650E3F"/>
    <w:rsid w:val="006536ED"/>
    <w:rsid w:val="00656DB0"/>
    <w:rsid w:val="00657ED1"/>
    <w:rsid w:val="00662D4F"/>
    <w:rsid w:val="00663119"/>
    <w:rsid w:val="006717CE"/>
    <w:rsid w:val="00682366"/>
    <w:rsid w:val="006877E6"/>
    <w:rsid w:val="006A2F61"/>
    <w:rsid w:val="006A6FAF"/>
    <w:rsid w:val="006B6A0A"/>
    <w:rsid w:val="006D3D48"/>
    <w:rsid w:val="006D47F5"/>
    <w:rsid w:val="006E15C6"/>
    <w:rsid w:val="006E4C88"/>
    <w:rsid w:val="006F044D"/>
    <w:rsid w:val="006F19B3"/>
    <w:rsid w:val="007175DF"/>
    <w:rsid w:val="00717964"/>
    <w:rsid w:val="0074231A"/>
    <w:rsid w:val="00763B12"/>
    <w:rsid w:val="00764A52"/>
    <w:rsid w:val="00773901"/>
    <w:rsid w:val="00777297"/>
    <w:rsid w:val="00783CBC"/>
    <w:rsid w:val="007B70CB"/>
    <w:rsid w:val="007C4AC6"/>
    <w:rsid w:val="007E7F3A"/>
    <w:rsid w:val="007F2536"/>
    <w:rsid w:val="00800C4C"/>
    <w:rsid w:val="00804753"/>
    <w:rsid w:val="008229F9"/>
    <w:rsid w:val="00823DF9"/>
    <w:rsid w:val="00834739"/>
    <w:rsid w:val="00857DC8"/>
    <w:rsid w:val="008659B3"/>
    <w:rsid w:val="00892227"/>
    <w:rsid w:val="008A400B"/>
    <w:rsid w:val="008A74C7"/>
    <w:rsid w:val="008C4BC5"/>
    <w:rsid w:val="008C4CE8"/>
    <w:rsid w:val="008D2321"/>
    <w:rsid w:val="008D2F78"/>
    <w:rsid w:val="008E175A"/>
    <w:rsid w:val="008E1D32"/>
    <w:rsid w:val="008E24E4"/>
    <w:rsid w:val="008F08D3"/>
    <w:rsid w:val="008F6B61"/>
    <w:rsid w:val="008F7985"/>
    <w:rsid w:val="009002FE"/>
    <w:rsid w:val="0090635D"/>
    <w:rsid w:val="00920CF5"/>
    <w:rsid w:val="00942C66"/>
    <w:rsid w:val="0094312F"/>
    <w:rsid w:val="00952424"/>
    <w:rsid w:val="009969B9"/>
    <w:rsid w:val="00996A1D"/>
    <w:rsid w:val="009B7658"/>
    <w:rsid w:val="009C45DB"/>
    <w:rsid w:val="009E1787"/>
    <w:rsid w:val="009E191A"/>
    <w:rsid w:val="009E3568"/>
    <w:rsid w:val="009E3BB6"/>
    <w:rsid w:val="009E4092"/>
    <w:rsid w:val="009F58AD"/>
    <w:rsid w:val="00A136C6"/>
    <w:rsid w:val="00A33E1F"/>
    <w:rsid w:val="00A50C8F"/>
    <w:rsid w:val="00A54473"/>
    <w:rsid w:val="00A5582C"/>
    <w:rsid w:val="00A558D8"/>
    <w:rsid w:val="00A56E59"/>
    <w:rsid w:val="00A915B0"/>
    <w:rsid w:val="00A920BD"/>
    <w:rsid w:val="00A929C5"/>
    <w:rsid w:val="00A92FA3"/>
    <w:rsid w:val="00A93D2D"/>
    <w:rsid w:val="00A972ED"/>
    <w:rsid w:val="00AA0202"/>
    <w:rsid w:val="00AA2F98"/>
    <w:rsid w:val="00AA7974"/>
    <w:rsid w:val="00AE0953"/>
    <w:rsid w:val="00AE501E"/>
    <w:rsid w:val="00AF3A72"/>
    <w:rsid w:val="00AF5788"/>
    <w:rsid w:val="00AF68FC"/>
    <w:rsid w:val="00B015E8"/>
    <w:rsid w:val="00B06646"/>
    <w:rsid w:val="00B143D8"/>
    <w:rsid w:val="00B24BD8"/>
    <w:rsid w:val="00B42168"/>
    <w:rsid w:val="00B65979"/>
    <w:rsid w:val="00B858F3"/>
    <w:rsid w:val="00BA01AA"/>
    <w:rsid w:val="00BA6335"/>
    <w:rsid w:val="00BB7AB3"/>
    <w:rsid w:val="00BC1851"/>
    <w:rsid w:val="00BC7E56"/>
    <w:rsid w:val="00BD47CB"/>
    <w:rsid w:val="00BD4B06"/>
    <w:rsid w:val="00BE4DEE"/>
    <w:rsid w:val="00BE7AD5"/>
    <w:rsid w:val="00BF0C32"/>
    <w:rsid w:val="00BF1731"/>
    <w:rsid w:val="00BF64BA"/>
    <w:rsid w:val="00C005D8"/>
    <w:rsid w:val="00C04932"/>
    <w:rsid w:val="00C06088"/>
    <w:rsid w:val="00C068A5"/>
    <w:rsid w:val="00C16401"/>
    <w:rsid w:val="00C3009D"/>
    <w:rsid w:val="00C34F82"/>
    <w:rsid w:val="00C371EC"/>
    <w:rsid w:val="00C45F9F"/>
    <w:rsid w:val="00C46EA8"/>
    <w:rsid w:val="00C47EB4"/>
    <w:rsid w:val="00C52496"/>
    <w:rsid w:val="00C61A0B"/>
    <w:rsid w:val="00C62BF4"/>
    <w:rsid w:val="00C67CF0"/>
    <w:rsid w:val="00C70A38"/>
    <w:rsid w:val="00C71711"/>
    <w:rsid w:val="00C81A91"/>
    <w:rsid w:val="00C84BFD"/>
    <w:rsid w:val="00C91FD2"/>
    <w:rsid w:val="00C9299C"/>
    <w:rsid w:val="00C94E49"/>
    <w:rsid w:val="00C967E2"/>
    <w:rsid w:val="00CA73AB"/>
    <w:rsid w:val="00CA7756"/>
    <w:rsid w:val="00CB44C1"/>
    <w:rsid w:val="00CB6C82"/>
    <w:rsid w:val="00CC4519"/>
    <w:rsid w:val="00CD2B98"/>
    <w:rsid w:val="00CE181A"/>
    <w:rsid w:val="00CF18C9"/>
    <w:rsid w:val="00CF5205"/>
    <w:rsid w:val="00CF674C"/>
    <w:rsid w:val="00D17CD3"/>
    <w:rsid w:val="00D211A8"/>
    <w:rsid w:val="00D31F03"/>
    <w:rsid w:val="00D4747D"/>
    <w:rsid w:val="00D56098"/>
    <w:rsid w:val="00D61653"/>
    <w:rsid w:val="00D7194A"/>
    <w:rsid w:val="00D72B01"/>
    <w:rsid w:val="00D72D43"/>
    <w:rsid w:val="00D91044"/>
    <w:rsid w:val="00DA3FAE"/>
    <w:rsid w:val="00DA50FF"/>
    <w:rsid w:val="00DA6BAE"/>
    <w:rsid w:val="00DB49C2"/>
    <w:rsid w:val="00DB647F"/>
    <w:rsid w:val="00DC178D"/>
    <w:rsid w:val="00DC1F1F"/>
    <w:rsid w:val="00DD0869"/>
    <w:rsid w:val="00E1494A"/>
    <w:rsid w:val="00E26594"/>
    <w:rsid w:val="00E30237"/>
    <w:rsid w:val="00E3789B"/>
    <w:rsid w:val="00E47013"/>
    <w:rsid w:val="00E5462D"/>
    <w:rsid w:val="00E60DAC"/>
    <w:rsid w:val="00E65F75"/>
    <w:rsid w:val="00E67D62"/>
    <w:rsid w:val="00E77659"/>
    <w:rsid w:val="00E829A6"/>
    <w:rsid w:val="00EA1D6D"/>
    <w:rsid w:val="00EA2840"/>
    <w:rsid w:val="00EA2BD7"/>
    <w:rsid w:val="00EB1CE5"/>
    <w:rsid w:val="00EC06C1"/>
    <w:rsid w:val="00EC4A1A"/>
    <w:rsid w:val="00EC5427"/>
    <w:rsid w:val="00EE09BE"/>
    <w:rsid w:val="00F021A7"/>
    <w:rsid w:val="00F03558"/>
    <w:rsid w:val="00F07117"/>
    <w:rsid w:val="00F151E4"/>
    <w:rsid w:val="00F215D9"/>
    <w:rsid w:val="00F31D35"/>
    <w:rsid w:val="00F33E01"/>
    <w:rsid w:val="00F3570B"/>
    <w:rsid w:val="00F4322A"/>
    <w:rsid w:val="00F53C39"/>
    <w:rsid w:val="00F57065"/>
    <w:rsid w:val="00F578A2"/>
    <w:rsid w:val="00F62A6F"/>
    <w:rsid w:val="00FA0416"/>
    <w:rsid w:val="00FB3AA0"/>
    <w:rsid w:val="00FB7EE1"/>
    <w:rsid w:val="00FC34F4"/>
    <w:rsid w:val="00FD30BF"/>
    <w:rsid w:val="00FD75E2"/>
    <w:rsid w:val="00FE350A"/>
    <w:rsid w:val="00FE6849"/>
    <w:rsid w:val="00FE6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DC4DE"/>
  <w15:docId w15:val="{ABC3BD85-5FF1-4593-8E08-C0D50937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0CB"/>
    <w:pPr>
      <w:spacing w:after="200" w:line="276" w:lineRule="auto"/>
    </w:pPr>
    <w:rPr>
      <w:rFonts w:cs="Times New Roman"/>
      <w:sz w:val="22"/>
      <w:szCs w:val="22"/>
      <w:lang w:eastAsia="en-US"/>
    </w:rPr>
  </w:style>
  <w:style w:type="paragraph" w:styleId="1">
    <w:name w:val="heading 1"/>
    <w:basedOn w:val="a"/>
    <w:next w:val="a"/>
    <w:link w:val="10"/>
    <w:uiPriority w:val="9"/>
    <w:qFormat/>
    <w:rsid w:val="002109E5"/>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qFormat/>
    <w:rsid w:val="00DA6BAE"/>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D72B01"/>
    <w:pPr>
      <w:keepNext/>
      <w:spacing w:before="240" w:after="60"/>
      <w:outlineLvl w:val="2"/>
    </w:pPr>
    <w:rPr>
      <w:rFonts w:ascii="Calibri Light" w:hAnsi="Calibri Light"/>
      <w:b/>
      <w:bCs/>
      <w:sz w:val="26"/>
      <w:szCs w:val="26"/>
    </w:rPr>
  </w:style>
  <w:style w:type="paragraph" w:styleId="4">
    <w:name w:val="heading 4"/>
    <w:basedOn w:val="a"/>
    <w:next w:val="a"/>
    <w:link w:val="40"/>
    <w:uiPriority w:val="9"/>
    <w:qFormat/>
    <w:rsid w:val="00C45F9F"/>
    <w:pPr>
      <w:keepNext/>
      <w:keepLines/>
      <w:widowControl w:val="0"/>
      <w:autoSpaceDE w:val="0"/>
      <w:autoSpaceDN w:val="0"/>
      <w:adjustRightInd w:val="0"/>
      <w:spacing w:before="200" w:after="0" w:line="240" w:lineRule="auto"/>
      <w:ind w:firstLine="709"/>
      <w:jc w:val="both"/>
      <w:outlineLvl w:val="3"/>
    </w:pPr>
    <w:rPr>
      <w:rFonts w:ascii="Cambria" w:hAnsi="Cambria"/>
      <w:b/>
      <w:bCs/>
      <w:i/>
      <w:iCs/>
      <w:color w:val="4F81BD"/>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109E5"/>
    <w:rPr>
      <w:rFonts w:ascii="Calibri Light" w:hAnsi="Calibri Light" w:cs="Times New Roman"/>
      <w:b/>
      <w:kern w:val="32"/>
      <w:sz w:val="32"/>
      <w:lang w:eastAsia="en-US"/>
    </w:rPr>
  </w:style>
  <w:style w:type="character" w:customStyle="1" w:styleId="20">
    <w:name w:val="Заголовок 2 Знак"/>
    <w:basedOn w:val="a0"/>
    <w:link w:val="2"/>
    <w:uiPriority w:val="9"/>
    <w:semiHidden/>
    <w:locked/>
    <w:rsid w:val="00DA6BAE"/>
    <w:rPr>
      <w:rFonts w:ascii="Cambria" w:hAnsi="Cambria" w:cs="Times New Roman"/>
      <w:b/>
      <w:i/>
      <w:sz w:val="28"/>
      <w:lang w:eastAsia="en-US"/>
    </w:rPr>
  </w:style>
  <w:style w:type="character" w:customStyle="1" w:styleId="30">
    <w:name w:val="Заголовок 3 Знак"/>
    <w:basedOn w:val="a0"/>
    <w:link w:val="3"/>
    <w:uiPriority w:val="9"/>
    <w:locked/>
    <w:rsid w:val="00D72B01"/>
    <w:rPr>
      <w:rFonts w:ascii="Calibri Light" w:hAnsi="Calibri Light" w:cs="Times New Roman"/>
      <w:b/>
      <w:sz w:val="26"/>
      <w:lang w:eastAsia="en-US"/>
    </w:rPr>
  </w:style>
  <w:style w:type="character" w:customStyle="1" w:styleId="40">
    <w:name w:val="Заголовок 4 Знак"/>
    <w:basedOn w:val="a0"/>
    <w:link w:val="4"/>
    <w:uiPriority w:val="9"/>
    <w:locked/>
    <w:rsid w:val="00C45F9F"/>
    <w:rPr>
      <w:rFonts w:ascii="Cambria" w:hAnsi="Cambria" w:cs="Times New Roman"/>
      <w:b/>
      <w:i/>
      <w:color w:val="4F81BD"/>
      <w:sz w:val="24"/>
    </w:rPr>
  </w:style>
  <w:style w:type="paragraph" w:styleId="a3">
    <w:name w:val="List Paragraph"/>
    <w:basedOn w:val="a"/>
    <w:uiPriority w:val="34"/>
    <w:qFormat/>
    <w:rsid w:val="007B70CB"/>
    <w:pPr>
      <w:ind w:left="720"/>
      <w:contextualSpacing/>
    </w:pPr>
  </w:style>
  <w:style w:type="paragraph" w:styleId="a4">
    <w:name w:val="Balloon Text"/>
    <w:basedOn w:val="a"/>
    <w:link w:val="a5"/>
    <w:uiPriority w:val="99"/>
    <w:semiHidden/>
    <w:unhideWhenUsed/>
    <w:rsid w:val="00A50C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50C8F"/>
    <w:rPr>
      <w:rFonts w:ascii="Tahoma" w:hAnsi="Tahoma" w:cs="Times New Roman"/>
      <w:sz w:val="16"/>
      <w:lang w:eastAsia="en-US"/>
    </w:rPr>
  </w:style>
  <w:style w:type="paragraph" w:styleId="a6">
    <w:name w:val="header"/>
    <w:basedOn w:val="a"/>
    <w:link w:val="a7"/>
    <w:uiPriority w:val="99"/>
    <w:semiHidden/>
    <w:unhideWhenUsed/>
    <w:rsid w:val="00A50C8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A50C8F"/>
    <w:rPr>
      <w:rFonts w:cs="Times New Roman"/>
      <w:sz w:val="22"/>
      <w:lang w:eastAsia="en-US"/>
    </w:rPr>
  </w:style>
  <w:style w:type="paragraph" w:styleId="a8">
    <w:name w:val="footer"/>
    <w:basedOn w:val="a"/>
    <w:link w:val="a9"/>
    <w:uiPriority w:val="99"/>
    <w:semiHidden/>
    <w:unhideWhenUsed/>
    <w:rsid w:val="00A50C8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A50C8F"/>
    <w:rPr>
      <w:rFonts w:cs="Times New Roman"/>
      <w:sz w:val="22"/>
      <w:lang w:eastAsia="en-US"/>
    </w:rPr>
  </w:style>
  <w:style w:type="paragraph" w:customStyle="1" w:styleId="NoSpacing1">
    <w:name w:val="No Spacing1"/>
    <w:uiPriority w:val="99"/>
    <w:rsid w:val="002D5ECE"/>
    <w:rPr>
      <w:sz w:val="22"/>
      <w:szCs w:val="22"/>
      <w:lang w:eastAsia="en-US"/>
    </w:rPr>
  </w:style>
  <w:style w:type="table" w:styleId="aa">
    <w:name w:val="Table Grid"/>
    <w:basedOn w:val="a1"/>
    <w:uiPriority w:val="59"/>
    <w:rsid w:val="00F5706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4042C"/>
    <w:rPr>
      <w:rFonts w:cs="Times New Roman"/>
      <w:color w:val="0000FF"/>
      <w:u w:val="single"/>
    </w:rPr>
  </w:style>
  <w:style w:type="paragraph" w:styleId="ac">
    <w:name w:val="Body Text"/>
    <w:basedOn w:val="a"/>
    <w:link w:val="ad"/>
    <w:uiPriority w:val="99"/>
    <w:unhideWhenUsed/>
    <w:rsid w:val="00C45F9F"/>
    <w:pPr>
      <w:spacing w:after="0" w:line="240" w:lineRule="auto"/>
      <w:jc w:val="both"/>
    </w:pPr>
    <w:rPr>
      <w:rFonts w:ascii="Arial" w:hAnsi="Arial"/>
      <w:sz w:val="24"/>
      <w:szCs w:val="20"/>
      <w:lang w:eastAsia="ru-RU"/>
    </w:rPr>
  </w:style>
  <w:style w:type="character" w:customStyle="1" w:styleId="ad">
    <w:name w:val="Основной текст Знак"/>
    <w:basedOn w:val="a0"/>
    <w:link w:val="ac"/>
    <w:uiPriority w:val="99"/>
    <w:locked/>
    <w:rsid w:val="00C45F9F"/>
    <w:rPr>
      <w:rFonts w:ascii="Arial" w:hAnsi="Arial" w:cs="Times New Roman"/>
      <w:sz w:val="24"/>
    </w:rPr>
  </w:style>
  <w:style w:type="character" w:customStyle="1" w:styleId="wmi-callto">
    <w:name w:val="wmi-callto"/>
    <w:basedOn w:val="a0"/>
    <w:rsid w:val="00285BD5"/>
    <w:rPr>
      <w:rFonts w:cs="Times New Roman"/>
    </w:rPr>
  </w:style>
  <w:style w:type="paragraph" w:customStyle="1" w:styleId="ad480ebf4d7596cb23ba445202822e5dgmail-msolistparagraph">
    <w:name w:val="ad480ebf4d7596cb23ba445202822e5dgmail-msolistparagraph"/>
    <w:basedOn w:val="a"/>
    <w:rsid w:val="003038A6"/>
    <w:pPr>
      <w:spacing w:before="100" w:beforeAutospacing="1" w:after="100" w:afterAutospacing="1" w:line="240" w:lineRule="auto"/>
    </w:pPr>
    <w:rPr>
      <w:rFonts w:ascii="Times New Roman" w:hAnsi="Times New Roman"/>
      <w:sz w:val="24"/>
      <w:szCs w:val="24"/>
      <w:lang w:eastAsia="ru-RU"/>
    </w:rPr>
  </w:style>
  <w:style w:type="paragraph" w:customStyle="1" w:styleId="3b22d226b59ca7a178e884e573b0765cgmail-msolistparagraph">
    <w:name w:val="3b22d226b59ca7a178e884e573b0765cgmail-msolistparagraph"/>
    <w:basedOn w:val="a"/>
    <w:rsid w:val="003038A6"/>
    <w:pPr>
      <w:spacing w:before="100" w:beforeAutospacing="1" w:after="100" w:afterAutospacing="1" w:line="240" w:lineRule="auto"/>
    </w:pPr>
    <w:rPr>
      <w:rFonts w:ascii="Times New Roman" w:hAnsi="Times New Roman"/>
      <w:sz w:val="24"/>
      <w:szCs w:val="24"/>
      <w:lang w:eastAsia="ru-RU"/>
    </w:rPr>
  </w:style>
  <w:style w:type="paragraph" w:customStyle="1" w:styleId="e39cf92be7240710550b41c6376d2643gmail-msolistparagraph">
    <w:name w:val="e39cf92be7240710550b41c6376d2643gmail-msolistparagraph"/>
    <w:basedOn w:val="a"/>
    <w:rsid w:val="003038A6"/>
    <w:pPr>
      <w:spacing w:before="100" w:beforeAutospacing="1" w:after="100" w:afterAutospacing="1" w:line="240" w:lineRule="auto"/>
    </w:pPr>
    <w:rPr>
      <w:rFonts w:ascii="Times New Roman" w:hAnsi="Times New Roman"/>
      <w:sz w:val="24"/>
      <w:szCs w:val="24"/>
      <w:lang w:eastAsia="ru-RU"/>
    </w:rPr>
  </w:style>
  <w:style w:type="paragraph" w:styleId="ae">
    <w:name w:val="No Spacing"/>
    <w:uiPriority w:val="1"/>
    <w:qFormat/>
    <w:rsid w:val="00351A3B"/>
    <w:rPr>
      <w:rFonts w:cs="Times New Roman"/>
      <w:sz w:val="22"/>
      <w:szCs w:val="22"/>
      <w:lang w:eastAsia="en-US"/>
    </w:rPr>
  </w:style>
  <w:style w:type="character" w:styleId="af">
    <w:name w:val="Strong"/>
    <w:basedOn w:val="a0"/>
    <w:uiPriority w:val="99"/>
    <w:qFormat/>
    <w:rsid w:val="00892227"/>
    <w:rPr>
      <w:rFonts w:cs="Times New Roman"/>
      <w:b/>
    </w:rPr>
  </w:style>
  <w:style w:type="table" w:customStyle="1" w:styleId="TableGrid">
    <w:name w:val="TableGrid"/>
    <w:rsid w:val="0044296D"/>
    <w:rPr>
      <w:rFonts w:cs="Times New Roman"/>
      <w:sz w:val="22"/>
      <w:szCs w:val="22"/>
    </w:rPr>
    <w:tblPr>
      <w:tblCellMar>
        <w:top w:w="0" w:type="dxa"/>
        <w:left w:w="0" w:type="dxa"/>
        <w:bottom w:w="0" w:type="dxa"/>
        <w:right w:w="0" w:type="dxa"/>
      </w:tblCellMar>
    </w:tblPr>
  </w:style>
  <w:style w:type="character" w:styleId="af0">
    <w:name w:val="Emphasis"/>
    <w:basedOn w:val="a0"/>
    <w:uiPriority w:val="20"/>
    <w:qFormat/>
    <w:rsid w:val="006A2F61"/>
    <w:rPr>
      <w:rFonts w:cs="Times New Roman"/>
      <w:i/>
    </w:rPr>
  </w:style>
  <w:style w:type="character" w:styleId="af1">
    <w:name w:val="FollowedHyperlink"/>
    <w:basedOn w:val="a0"/>
    <w:uiPriority w:val="99"/>
    <w:semiHidden/>
    <w:unhideWhenUsed/>
    <w:rsid w:val="00BF0C32"/>
    <w:rPr>
      <w:rFonts w:cs="Times New Roman"/>
      <w:color w:val="800080"/>
      <w:u w:val="single"/>
    </w:rPr>
  </w:style>
  <w:style w:type="paragraph" w:customStyle="1" w:styleId="TableParagraph">
    <w:name w:val="Table Paragraph"/>
    <w:basedOn w:val="a"/>
    <w:uiPriority w:val="1"/>
    <w:qFormat/>
    <w:rsid w:val="00CE181A"/>
    <w:pPr>
      <w:widowControl w:val="0"/>
      <w:autoSpaceDE w:val="0"/>
      <w:autoSpaceDN w:val="0"/>
      <w:spacing w:after="0" w:line="240" w:lineRule="auto"/>
    </w:pPr>
    <w:rPr>
      <w:rFonts w:ascii="Times New Roman" w:hAnsi="Times New Roman"/>
    </w:rPr>
  </w:style>
  <w:style w:type="character" w:customStyle="1" w:styleId="FontStyle25">
    <w:name w:val="Font Style25"/>
    <w:uiPriority w:val="99"/>
    <w:rsid w:val="00CE181A"/>
    <w:rPr>
      <w:rFonts w:ascii="Times New Roman" w:hAnsi="Times New Roman"/>
      <w:b/>
      <w:sz w:val="22"/>
    </w:rPr>
  </w:style>
  <w:style w:type="character" w:customStyle="1" w:styleId="FontStyle27">
    <w:name w:val="Font Style27"/>
    <w:uiPriority w:val="99"/>
    <w:rsid w:val="0042185C"/>
    <w:rPr>
      <w:rFonts w:ascii="Times New Roman" w:hAnsi="Times New Roman"/>
      <w:sz w:val="22"/>
    </w:rPr>
  </w:style>
  <w:style w:type="paragraph" w:customStyle="1" w:styleId="11">
    <w:name w:val="Без интервала1"/>
    <w:uiPriority w:val="99"/>
    <w:rsid w:val="00214616"/>
    <w:rPr>
      <w:sz w:val="22"/>
      <w:szCs w:val="22"/>
      <w:lang w:eastAsia="en-US"/>
    </w:rPr>
  </w:style>
  <w:style w:type="table" w:customStyle="1" w:styleId="TableGrid1">
    <w:name w:val="TableGrid1"/>
    <w:rsid w:val="00C61A0B"/>
    <w:rPr>
      <w:rFonts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397076">
      <w:marLeft w:val="0"/>
      <w:marRight w:val="0"/>
      <w:marTop w:val="0"/>
      <w:marBottom w:val="0"/>
      <w:divBdr>
        <w:top w:val="none" w:sz="0" w:space="0" w:color="auto"/>
        <w:left w:val="none" w:sz="0" w:space="0" w:color="auto"/>
        <w:bottom w:val="none" w:sz="0" w:space="0" w:color="auto"/>
        <w:right w:val="none" w:sz="0" w:space="0" w:color="auto"/>
      </w:divBdr>
    </w:div>
    <w:div w:id="1345397077">
      <w:marLeft w:val="0"/>
      <w:marRight w:val="0"/>
      <w:marTop w:val="0"/>
      <w:marBottom w:val="0"/>
      <w:divBdr>
        <w:top w:val="none" w:sz="0" w:space="0" w:color="auto"/>
        <w:left w:val="none" w:sz="0" w:space="0" w:color="auto"/>
        <w:bottom w:val="none" w:sz="0" w:space="0" w:color="auto"/>
        <w:right w:val="none" w:sz="0" w:space="0" w:color="auto"/>
      </w:divBdr>
    </w:div>
    <w:div w:id="1345397078">
      <w:marLeft w:val="0"/>
      <w:marRight w:val="0"/>
      <w:marTop w:val="0"/>
      <w:marBottom w:val="0"/>
      <w:divBdr>
        <w:top w:val="none" w:sz="0" w:space="0" w:color="auto"/>
        <w:left w:val="none" w:sz="0" w:space="0" w:color="auto"/>
        <w:bottom w:val="none" w:sz="0" w:space="0" w:color="auto"/>
        <w:right w:val="none" w:sz="0" w:space="0" w:color="auto"/>
      </w:divBdr>
    </w:div>
    <w:div w:id="1345397079">
      <w:marLeft w:val="0"/>
      <w:marRight w:val="0"/>
      <w:marTop w:val="0"/>
      <w:marBottom w:val="0"/>
      <w:divBdr>
        <w:top w:val="none" w:sz="0" w:space="0" w:color="auto"/>
        <w:left w:val="none" w:sz="0" w:space="0" w:color="auto"/>
        <w:bottom w:val="none" w:sz="0" w:space="0" w:color="auto"/>
        <w:right w:val="none" w:sz="0" w:space="0" w:color="auto"/>
      </w:divBdr>
    </w:div>
    <w:div w:id="1345397080">
      <w:marLeft w:val="0"/>
      <w:marRight w:val="0"/>
      <w:marTop w:val="0"/>
      <w:marBottom w:val="0"/>
      <w:divBdr>
        <w:top w:val="none" w:sz="0" w:space="0" w:color="auto"/>
        <w:left w:val="none" w:sz="0" w:space="0" w:color="auto"/>
        <w:bottom w:val="none" w:sz="0" w:space="0" w:color="auto"/>
        <w:right w:val="none" w:sz="0" w:space="0" w:color="auto"/>
      </w:divBdr>
    </w:div>
    <w:div w:id="1345397081">
      <w:marLeft w:val="0"/>
      <w:marRight w:val="0"/>
      <w:marTop w:val="0"/>
      <w:marBottom w:val="0"/>
      <w:divBdr>
        <w:top w:val="none" w:sz="0" w:space="0" w:color="auto"/>
        <w:left w:val="none" w:sz="0" w:space="0" w:color="auto"/>
        <w:bottom w:val="none" w:sz="0" w:space="0" w:color="auto"/>
        <w:right w:val="none" w:sz="0" w:space="0" w:color="auto"/>
      </w:divBdr>
      <w:divsChild>
        <w:div w:id="1345397091">
          <w:marLeft w:val="0"/>
          <w:marRight w:val="0"/>
          <w:marTop w:val="0"/>
          <w:marBottom w:val="0"/>
          <w:divBdr>
            <w:top w:val="none" w:sz="0" w:space="0" w:color="auto"/>
            <w:left w:val="none" w:sz="0" w:space="0" w:color="auto"/>
            <w:bottom w:val="single" w:sz="6" w:space="0" w:color="C0C0C0"/>
            <w:right w:val="none" w:sz="0" w:space="0" w:color="auto"/>
          </w:divBdr>
          <w:divsChild>
            <w:div w:id="1345397087">
              <w:marLeft w:val="0"/>
              <w:marRight w:val="0"/>
              <w:marTop w:val="0"/>
              <w:marBottom w:val="0"/>
              <w:divBdr>
                <w:top w:val="none" w:sz="0" w:space="0" w:color="auto"/>
                <w:left w:val="none" w:sz="0" w:space="0" w:color="auto"/>
                <w:bottom w:val="none" w:sz="0" w:space="0" w:color="auto"/>
                <w:right w:val="none" w:sz="0" w:space="0" w:color="auto"/>
              </w:divBdr>
              <w:divsChild>
                <w:div w:id="1345397089">
                  <w:marLeft w:val="0"/>
                  <w:marRight w:val="0"/>
                  <w:marTop w:val="0"/>
                  <w:marBottom w:val="0"/>
                  <w:divBdr>
                    <w:top w:val="none" w:sz="0" w:space="0" w:color="auto"/>
                    <w:left w:val="none" w:sz="0" w:space="0" w:color="auto"/>
                    <w:bottom w:val="none" w:sz="0" w:space="0" w:color="auto"/>
                    <w:right w:val="none" w:sz="0" w:space="0" w:color="auto"/>
                  </w:divBdr>
                  <w:divsChild>
                    <w:div w:id="1345397075">
                      <w:marLeft w:val="0"/>
                      <w:marRight w:val="0"/>
                      <w:marTop w:val="0"/>
                      <w:marBottom w:val="0"/>
                      <w:divBdr>
                        <w:top w:val="none" w:sz="0" w:space="0" w:color="auto"/>
                        <w:left w:val="none" w:sz="0" w:space="0" w:color="auto"/>
                        <w:bottom w:val="none" w:sz="0" w:space="0" w:color="auto"/>
                        <w:right w:val="none" w:sz="0" w:space="0" w:color="auto"/>
                      </w:divBdr>
                      <w:divsChild>
                        <w:div w:id="13453970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45397094">
          <w:marLeft w:val="0"/>
          <w:marRight w:val="0"/>
          <w:marTop w:val="0"/>
          <w:marBottom w:val="0"/>
          <w:divBdr>
            <w:top w:val="none" w:sz="0" w:space="0" w:color="auto"/>
            <w:left w:val="none" w:sz="0" w:space="0" w:color="auto"/>
            <w:bottom w:val="none" w:sz="0" w:space="0" w:color="auto"/>
            <w:right w:val="none" w:sz="0" w:space="0" w:color="auto"/>
          </w:divBdr>
          <w:divsChild>
            <w:div w:id="13453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7083">
      <w:marLeft w:val="0"/>
      <w:marRight w:val="0"/>
      <w:marTop w:val="0"/>
      <w:marBottom w:val="0"/>
      <w:divBdr>
        <w:top w:val="none" w:sz="0" w:space="0" w:color="auto"/>
        <w:left w:val="none" w:sz="0" w:space="0" w:color="auto"/>
        <w:bottom w:val="none" w:sz="0" w:space="0" w:color="auto"/>
        <w:right w:val="none" w:sz="0" w:space="0" w:color="auto"/>
      </w:divBdr>
    </w:div>
    <w:div w:id="1345397085">
      <w:marLeft w:val="0"/>
      <w:marRight w:val="0"/>
      <w:marTop w:val="0"/>
      <w:marBottom w:val="0"/>
      <w:divBdr>
        <w:top w:val="none" w:sz="0" w:space="0" w:color="auto"/>
        <w:left w:val="none" w:sz="0" w:space="0" w:color="auto"/>
        <w:bottom w:val="none" w:sz="0" w:space="0" w:color="auto"/>
        <w:right w:val="none" w:sz="0" w:space="0" w:color="auto"/>
      </w:divBdr>
    </w:div>
    <w:div w:id="1345397086">
      <w:marLeft w:val="0"/>
      <w:marRight w:val="0"/>
      <w:marTop w:val="0"/>
      <w:marBottom w:val="0"/>
      <w:divBdr>
        <w:top w:val="none" w:sz="0" w:space="0" w:color="auto"/>
        <w:left w:val="none" w:sz="0" w:space="0" w:color="auto"/>
        <w:bottom w:val="none" w:sz="0" w:space="0" w:color="auto"/>
        <w:right w:val="none" w:sz="0" w:space="0" w:color="auto"/>
      </w:divBdr>
    </w:div>
    <w:div w:id="1345397088">
      <w:marLeft w:val="0"/>
      <w:marRight w:val="0"/>
      <w:marTop w:val="0"/>
      <w:marBottom w:val="0"/>
      <w:divBdr>
        <w:top w:val="none" w:sz="0" w:space="0" w:color="auto"/>
        <w:left w:val="none" w:sz="0" w:space="0" w:color="auto"/>
        <w:bottom w:val="none" w:sz="0" w:space="0" w:color="auto"/>
        <w:right w:val="none" w:sz="0" w:space="0" w:color="auto"/>
      </w:divBdr>
    </w:div>
    <w:div w:id="1345397090">
      <w:marLeft w:val="0"/>
      <w:marRight w:val="0"/>
      <w:marTop w:val="0"/>
      <w:marBottom w:val="0"/>
      <w:divBdr>
        <w:top w:val="none" w:sz="0" w:space="0" w:color="auto"/>
        <w:left w:val="none" w:sz="0" w:space="0" w:color="auto"/>
        <w:bottom w:val="none" w:sz="0" w:space="0" w:color="auto"/>
        <w:right w:val="none" w:sz="0" w:space="0" w:color="auto"/>
      </w:divBdr>
    </w:div>
    <w:div w:id="1345397092">
      <w:marLeft w:val="0"/>
      <w:marRight w:val="0"/>
      <w:marTop w:val="0"/>
      <w:marBottom w:val="0"/>
      <w:divBdr>
        <w:top w:val="none" w:sz="0" w:space="0" w:color="auto"/>
        <w:left w:val="none" w:sz="0" w:space="0" w:color="auto"/>
        <w:bottom w:val="none" w:sz="0" w:space="0" w:color="auto"/>
        <w:right w:val="none" w:sz="0" w:space="0" w:color="auto"/>
      </w:divBdr>
    </w:div>
    <w:div w:id="1345397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eferat.niv.ru/view/referat-other/259/258992.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referat.niv.ru/view/referat-other/259/258992.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etoskop.ru/theme/2001/06/21/266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ferat.niv.ru/view/referat-other/259/258992.htm" TargetMode="External"/><Relationship Id="rId5" Type="http://schemas.openxmlformats.org/officeDocument/2006/relationships/footnotes" Target="footnotes.xml"/><Relationship Id="rId15" Type="http://schemas.openxmlformats.org/officeDocument/2006/relationships/hyperlink" Target="http://www.netoskop.ru/theme/2001/06/21/2662.html" TargetMode="External"/><Relationship Id="rId10" Type="http://schemas.openxmlformats.org/officeDocument/2006/relationships/hyperlink" Target="http://vestnik.mednet.ru/content/view54/30/" TargetMode="External"/><Relationship Id="rId4" Type="http://schemas.openxmlformats.org/officeDocument/2006/relationships/webSettings" Target="webSettings.xml"/><Relationship Id="rId9" Type="http://schemas.openxmlformats.org/officeDocument/2006/relationships/hyperlink" Target="http://vestnik.mednet.ru/content/view54/30/" TargetMode="External"/><Relationship Id="rId14" Type="http://schemas.openxmlformats.org/officeDocument/2006/relationships/hyperlink" Target="http://referat.niv.ru/view/referat-other/259/25899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2008</Words>
  <Characters>11447</Characters>
  <Application>Microsoft Office Word</Application>
  <DocSecurity>0</DocSecurity>
  <Lines>95</Lines>
  <Paragraphs>26</Paragraphs>
  <ScaleCrop>false</ScaleCrop>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cp:lastPrinted>2023-09-11T13:27:00Z</cp:lastPrinted>
  <dcterms:created xsi:type="dcterms:W3CDTF">2025-03-20T10:12:00Z</dcterms:created>
  <dcterms:modified xsi:type="dcterms:W3CDTF">2026-04-08T08:30:00Z</dcterms:modified>
</cp:coreProperties>
</file>